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0BE0" w:rsidRDefault="003F0BE0">
      <w:pPr>
        <w:jc w:val="center"/>
        <w:rPr>
          <w:rFonts w:ascii="方正粗黑宋简体" w:eastAsia="方正粗黑宋简体" w:hAnsi="方正粗黑宋简体" w:cs="方正粗黑宋简体"/>
          <w:sz w:val="36"/>
          <w:szCs w:val="36"/>
        </w:rPr>
      </w:pPr>
    </w:p>
    <w:p w:rsidR="003F0BE0" w:rsidRDefault="003F0BE0">
      <w:pPr>
        <w:jc w:val="center"/>
        <w:rPr>
          <w:rFonts w:ascii="方正粗黑宋简体" w:eastAsia="方正粗黑宋简体" w:hAnsi="方正粗黑宋简体" w:cs="方正粗黑宋简体"/>
          <w:sz w:val="36"/>
          <w:szCs w:val="36"/>
        </w:rPr>
      </w:pPr>
    </w:p>
    <w:p w:rsidR="003F0BE0" w:rsidRDefault="003F0BE0">
      <w:pPr>
        <w:jc w:val="center"/>
        <w:rPr>
          <w:rFonts w:ascii="方正粗黑宋简体" w:eastAsia="方正粗黑宋简体" w:hAnsi="方正粗黑宋简体" w:cs="方正粗黑宋简体"/>
          <w:sz w:val="36"/>
          <w:szCs w:val="36"/>
        </w:rPr>
      </w:pPr>
    </w:p>
    <w:p w:rsidR="003F0BE0" w:rsidRDefault="005900F4">
      <w:pPr>
        <w:jc w:val="center"/>
        <w:rPr>
          <w:rFonts w:ascii="方正小标宋简体" w:eastAsia="方正小标宋简体" w:hAnsi="方正小标宋简体" w:cs="方正小标宋简体"/>
          <w:b/>
          <w:bCs/>
          <w:sz w:val="44"/>
          <w:szCs w:val="44"/>
        </w:rPr>
      </w:pPr>
      <w:r>
        <w:rPr>
          <w:rFonts w:ascii="方正小标宋简体" w:eastAsia="方正小标宋简体" w:hAnsi="方正小标宋简体" w:cs="方正小标宋简体" w:hint="eastAsia"/>
          <w:b/>
          <w:bCs/>
          <w:sz w:val="44"/>
          <w:szCs w:val="44"/>
        </w:rPr>
        <w:t>河南省电子化政府采购</w:t>
      </w:r>
      <w:bookmarkStart w:id="0" w:name="_GoBack"/>
      <w:bookmarkEnd w:id="0"/>
      <w:r>
        <w:rPr>
          <w:rFonts w:ascii="方正小标宋简体" w:eastAsia="方正小标宋简体" w:hAnsi="方正小标宋简体" w:cs="方正小标宋简体" w:hint="eastAsia"/>
          <w:b/>
          <w:bCs/>
          <w:sz w:val="44"/>
          <w:szCs w:val="44"/>
        </w:rPr>
        <w:t>系统与河南省财政</w:t>
      </w:r>
      <w:r>
        <w:rPr>
          <w:rFonts w:ascii="方正小标宋简体" w:eastAsia="方正小标宋简体" w:hAnsi="方正小标宋简体" w:cs="方正小标宋简体" w:hint="eastAsia"/>
          <w:b/>
          <w:bCs/>
          <w:sz w:val="44"/>
          <w:szCs w:val="44"/>
        </w:rPr>
        <w:t>预算管理一体化系统对接操作手册</w:t>
      </w: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3F0BE0">
      <w:pPr>
        <w:jc w:val="center"/>
        <w:rPr>
          <w:rFonts w:ascii="方正小标宋简体" w:eastAsia="方正小标宋简体" w:hAnsi="方正小标宋简体" w:cs="方正小标宋简体"/>
          <w:sz w:val="44"/>
          <w:szCs w:val="44"/>
        </w:rPr>
      </w:pPr>
    </w:p>
    <w:p w:rsidR="003F0BE0" w:rsidRDefault="005900F4">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2021</w:t>
      </w:r>
      <w:r>
        <w:rPr>
          <w:rFonts w:ascii="方正小标宋简体" w:eastAsia="方正小标宋简体" w:hAnsi="方正小标宋简体" w:cs="方正小标宋简体" w:hint="eastAsia"/>
          <w:sz w:val="44"/>
          <w:szCs w:val="44"/>
        </w:rPr>
        <w:t>年</w:t>
      </w:r>
      <w:r>
        <w:rPr>
          <w:rFonts w:ascii="方正小标宋简体" w:eastAsia="方正小标宋简体" w:hAnsi="方正小标宋简体" w:cs="方正小标宋简体" w:hint="eastAsia"/>
          <w:sz w:val="44"/>
          <w:szCs w:val="44"/>
        </w:rPr>
        <w:t>11</w:t>
      </w:r>
      <w:r>
        <w:rPr>
          <w:rFonts w:ascii="方正小标宋简体" w:eastAsia="方正小标宋简体" w:hAnsi="方正小标宋简体" w:cs="方正小标宋简体" w:hint="eastAsia"/>
          <w:sz w:val="44"/>
          <w:szCs w:val="44"/>
        </w:rPr>
        <w:t>月</w:t>
      </w:r>
    </w:p>
    <w:p w:rsidR="003F0BE0" w:rsidRDefault="003F0BE0">
      <w:pPr>
        <w:jc w:val="center"/>
        <w:rPr>
          <w:rFonts w:ascii="方正粗黑宋简体" w:eastAsia="方正粗黑宋简体" w:hAnsi="方正粗黑宋简体" w:cs="方正粗黑宋简体"/>
          <w:sz w:val="36"/>
          <w:szCs w:val="36"/>
        </w:rPr>
      </w:pPr>
    </w:p>
    <w:p w:rsidR="003F0BE0" w:rsidRDefault="003F0BE0">
      <w:pPr>
        <w:jc w:val="center"/>
        <w:rPr>
          <w:rFonts w:ascii="方正粗黑宋简体" w:eastAsia="方正粗黑宋简体" w:hAnsi="方正粗黑宋简体" w:cs="方正粗黑宋简体"/>
          <w:sz w:val="36"/>
          <w:szCs w:val="36"/>
        </w:rPr>
      </w:pPr>
    </w:p>
    <w:sdt>
      <w:sdtPr>
        <w:rPr>
          <w:rFonts w:ascii="宋体" w:eastAsia="宋体" w:hAnsi="宋体"/>
        </w:rPr>
        <w:id w:val="147461636"/>
        <w:docPartObj>
          <w:docPartGallery w:val="Table of Contents"/>
          <w:docPartUnique/>
        </w:docPartObj>
      </w:sdtPr>
      <w:sdtEndPr>
        <w:rPr>
          <w:rFonts w:asciiTheme="minorHAnsi" w:eastAsiaTheme="minorEastAsia" w:hAnsiTheme="minorHAnsi" w:hint="eastAsia"/>
        </w:rPr>
      </w:sdtEndPr>
      <w:sdtContent>
        <w:p w:rsidR="003F0BE0" w:rsidRDefault="003F0BE0">
          <w:pPr>
            <w:jc w:val="center"/>
            <w:rPr>
              <w:rFonts w:ascii="宋体" w:eastAsia="宋体" w:hAnsi="宋体"/>
            </w:rPr>
          </w:pPr>
        </w:p>
        <w:p w:rsidR="003F0BE0" w:rsidRDefault="003F0BE0">
          <w:pPr>
            <w:jc w:val="center"/>
            <w:rPr>
              <w:rFonts w:ascii="宋体" w:eastAsia="宋体" w:hAnsi="宋体"/>
            </w:rPr>
            <w:sectPr w:rsidR="003F0BE0">
              <w:pgSz w:w="11906" w:h="16838"/>
              <w:pgMar w:top="1440" w:right="1800" w:bottom="1440" w:left="1800" w:header="851" w:footer="992" w:gutter="0"/>
              <w:pgNumType w:start="1"/>
              <w:cols w:space="425"/>
              <w:docGrid w:type="lines" w:linePitch="312"/>
            </w:sectPr>
          </w:pPr>
        </w:p>
        <w:p w:rsidR="003F0BE0" w:rsidRDefault="003F0BE0">
          <w:pPr>
            <w:jc w:val="center"/>
            <w:rPr>
              <w:rFonts w:ascii="宋体" w:eastAsia="宋体" w:hAnsi="宋体"/>
            </w:rPr>
          </w:pPr>
        </w:p>
        <w:p w:rsidR="003F0BE0" w:rsidRDefault="005900F4">
          <w:pPr>
            <w:jc w:val="center"/>
            <w:rPr>
              <w:rFonts w:ascii="宋体" w:eastAsia="宋体" w:hAnsi="宋体"/>
              <w:sz w:val="30"/>
              <w:szCs w:val="30"/>
            </w:rPr>
          </w:pPr>
          <w:r>
            <w:rPr>
              <w:rFonts w:ascii="宋体" w:eastAsia="宋体" w:hAnsi="宋体"/>
              <w:sz w:val="30"/>
              <w:szCs w:val="30"/>
            </w:rPr>
            <w:t>目</w:t>
          </w:r>
          <w:r>
            <w:rPr>
              <w:rFonts w:ascii="宋体" w:eastAsia="宋体" w:hAnsi="宋体" w:hint="eastAsia"/>
              <w:sz w:val="30"/>
              <w:szCs w:val="30"/>
            </w:rPr>
            <w:t xml:space="preserve">    </w:t>
          </w:r>
          <w:r>
            <w:rPr>
              <w:rFonts w:ascii="宋体" w:eastAsia="宋体" w:hAnsi="宋体"/>
              <w:sz w:val="30"/>
              <w:szCs w:val="30"/>
            </w:rPr>
            <w:t>录</w:t>
          </w:r>
        </w:p>
        <w:p w:rsidR="003F0BE0" w:rsidRDefault="003F0BE0">
          <w:pPr>
            <w:jc w:val="center"/>
            <w:rPr>
              <w:rFonts w:ascii="宋体" w:eastAsia="宋体" w:hAnsi="宋体"/>
            </w:rPr>
          </w:pPr>
        </w:p>
        <w:p w:rsidR="003F0BE0" w:rsidRDefault="005900F4">
          <w:pPr>
            <w:pStyle w:val="10"/>
            <w:tabs>
              <w:tab w:val="right" w:leader="dot" w:pos="8306"/>
            </w:tabs>
          </w:pPr>
          <w:r>
            <w:fldChar w:fldCharType="begin"/>
          </w:r>
          <w:r>
            <w:instrText xml:space="preserve">TOC \o "1-6" \h \u </w:instrText>
          </w:r>
          <w:r>
            <w:fldChar w:fldCharType="separate"/>
          </w:r>
          <w:hyperlink w:anchor="_Toc22268" w:history="1">
            <w:r>
              <w:rPr>
                <w:rFonts w:ascii="黑体" w:eastAsia="黑体" w:hAnsi="黑体" w:cs="黑体" w:hint="eastAsia"/>
                <w:szCs w:val="32"/>
              </w:rPr>
              <w:t>1.</w:t>
            </w:r>
            <w:r>
              <w:rPr>
                <w:rFonts w:ascii="黑体" w:eastAsia="黑体" w:hAnsi="黑体" w:cs="黑体" w:hint="eastAsia"/>
                <w:szCs w:val="32"/>
              </w:rPr>
              <w:t>政府采购系统与预算管理</w:t>
            </w:r>
            <w:r>
              <w:rPr>
                <w:rFonts w:ascii="黑体" w:eastAsia="黑体" w:hAnsi="黑体" w:cs="黑体" w:hint="eastAsia"/>
                <w:szCs w:val="32"/>
              </w:rPr>
              <w:t>一体化</w:t>
            </w:r>
            <w:r>
              <w:rPr>
                <w:rFonts w:ascii="黑体" w:eastAsia="黑体" w:hAnsi="黑体" w:cs="黑体" w:hint="eastAsia"/>
                <w:szCs w:val="32"/>
              </w:rPr>
              <w:t>系统业务流程</w:t>
            </w:r>
            <w:r>
              <w:tab/>
            </w:r>
            <w:r>
              <w:fldChar w:fldCharType="begin"/>
            </w:r>
            <w:r>
              <w:instrText xml:space="preserve"> PAGEREF _Toc22268 \h </w:instrText>
            </w:r>
            <w:r>
              <w:fldChar w:fldCharType="separate"/>
            </w:r>
            <w:r>
              <w:t>3</w:t>
            </w:r>
            <w:r>
              <w:fldChar w:fldCharType="end"/>
            </w:r>
          </w:hyperlink>
        </w:p>
        <w:p w:rsidR="003F0BE0" w:rsidRDefault="005900F4">
          <w:pPr>
            <w:pStyle w:val="20"/>
            <w:tabs>
              <w:tab w:val="right" w:leader="dot" w:pos="8306"/>
            </w:tabs>
          </w:pPr>
          <w:hyperlink w:anchor="_Toc1512" w:history="1">
            <w:r>
              <w:rPr>
                <w:rFonts w:hint="eastAsia"/>
                <w:szCs w:val="30"/>
              </w:rPr>
              <w:t>1.1</w:t>
            </w:r>
            <w:r>
              <w:rPr>
                <w:rFonts w:hint="eastAsia"/>
                <w:szCs w:val="30"/>
              </w:rPr>
              <w:t>政府采购业务流程</w:t>
            </w:r>
            <w:r>
              <w:tab/>
            </w:r>
            <w:r>
              <w:fldChar w:fldCharType="begin"/>
            </w:r>
            <w:r>
              <w:instrText xml:space="preserve"> PAGEREF _Toc1512 \h </w:instrText>
            </w:r>
            <w:r>
              <w:fldChar w:fldCharType="separate"/>
            </w:r>
            <w:r>
              <w:t>3</w:t>
            </w:r>
            <w:r>
              <w:fldChar w:fldCharType="end"/>
            </w:r>
          </w:hyperlink>
        </w:p>
        <w:p w:rsidR="003F0BE0" w:rsidRDefault="005900F4">
          <w:pPr>
            <w:pStyle w:val="30"/>
            <w:tabs>
              <w:tab w:val="right" w:leader="dot" w:pos="8306"/>
            </w:tabs>
          </w:pPr>
          <w:hyperlink w:anchor="_Toc6924" w:history="1">
            <w:r>
              <w:rPr>
                <w:rFonts w:hint="eastAsia"/>
              </w:rPr>
              <w:t>1.1.1</w:t>
            </w:r>
            <w:r>
              <w:rPr>
                <w:rFonts w:hint="eastAsia"/>
              </w:rPr>
              <w:t>政府采购系统相关业务操作流程说明</w:t>
            </w:r>
            <w:r>
              <w:tab/>
            </w:r>
            <w:r>
              <w:fldChar w:fldCharType="begin"/>
            </w:r>
            <w:r>
              <w:instrText xml:space="preserve"> PAGEREF _Toc6924 \h </w:instrText>
            </w:r>
            <w:r>
              <w:fldChar w:fldCharType="separate"/>
            </w:r>
            <w:r>
              <w:t>5</w:t>
            </w:r>
            <w:r>
              <w:fldChar w:fldCharType="end"/>
            </w:r>
          </w:hyperlink>
        </w:p>
        <w:p w:rsidR="003F0BE0" w:rsidRDefault="005900F4">
          <w:pPr>
            <w:pStyle w:val="40"/>
            <w:tabs>
              <w:tab w:val="right" w:leader="dot" w:pos="8306"/>
            </w:tabs>
          </w:pPr>
          <w:hyperlink w:anchor="_Toc26330" w:history="1">
            <w:r>
              <w:rPr>
                <w:rFonts w:hint="eastAsia"/>
                <w:szCs w:val="28"/>
              </w:rPr>
              <w:t>1.1.1.1</w:t>
            </w:r>
            <w:r>
              <w:rPr>
                <w:rFonts w:hint="eastAsia"/>
                <w:szCs w:val="28"/>
              </w:rPr>
              <w:t>政府采购计划备案业务流程</w:t>
            </w:r>
            <w:r>
              <w:tab/>
            </w:r>
            <w:r>
              <w:fldChar w:fldCharType="begin"/>
            </w:r>
            <w:r>
              <w:instrText xml:space="preserve"> PAGEREF _Toc26</w:instrText>
            </w:r>
            <w:r>
              <w:instrText xml:space="preserve">330 \h </w:instrText>
            </w:r>
            <w:r>
              <w:fldChar w:fldCharType="separate"/>
            </w:r>
            <w:r>
              <w:t>5</w:t>
            </w:r>
            <w:r>
              <w:fldChar w:fldCharType="end"/>
            </w:r>
          </w:hyperlink>
        </w:p>
        <w:p w:rsidR="003F0BE0" w:rsidRDefault="005900F4">
          <w:pPr>
            <w:pStyle w:val="50"/>
            <w:tabs>
              <w:tab w:val="right" w:leader="dot" w:pos="8306"/>
            </w:tabs>
          </w:pPr>
          <w:hyperlink w:anchor="_Toc20209" w:history="1">
            <w:r>
              <w:rPr>
                <w:szCs w:val="28"/>
              </w:rPr>
              <w:t xml:space="preserve">1. </w:t>
            </w:r>
            <w:r>
              <w:rPr>
                <w:rFonts w:hint="eastAsia"/>
                <w:szCs w:val="28"/>
              </w:rPr>
              <w:t>流程图</w:t>
            </w:r>
            <w:r>
              <w:tab/>
            </w:r>
            <w:r>
              <w:fldChar w:fldCharType="begin"/>
            </w:r>
            <w:r>
              <w:instrText xml:space="preserve"> PAGEREF _Toc20209 \h </w:instrText>
            </w:r>
            <w:r>
              <w:fldChar w:fldCharType="separate"/>
            </w:r>
            <w:r>
              <w:t>5</w:t>
            </w:r>
            <w:r>
              <w:fldChar w:fldCharType="end"/>
            </w:r>
          </w:hyperlink>
        </w:p>
        <w:p w:rsidR="003F0BE0" w:rsidRDefault="005900F4">
          <w:pPr>
            <w:pStyle w:val="50"/>
            <w:tabs>
              <w:tab w:val="right" w:leader="dot" w:pos="8306"/>
            </w:tabs>
          </w:pPr>
          <w:hyperlink w:anchor="_Toc11411" w:history="1">
            <w:r>
              <w:rPr>
                <w:rFonts w:hint="eastAsia"/>
                <w:szCs w:val="28"/>
              </w:rPr>
              <w:t>2.</w:t>
            </w:r>
            <w:r>
              <w:rPr>
                <w:rFonts w:hint="eastAsia"/>
                <w:szCs w:val="28"/>
              </w:rPr>
              <w:t>操作步骤说明</w:t>
            </w:r>
            <w:r>
              <w:tab/>
            </w:r>
            <w:r>
              <w:fldChar w:fldCharType="begin"/>
            </w:r>
            <w:r>
              <w:instrText xml:space="preserve"> PAGEREF _Toc11411 \h </w:instrText>
            </w:r>
            <w:r>
              <w:fldChar w:fldCharType="separate"/>
            </w:r>
            <w:r>
              <w:t>6</w:t>
            </w:r>
            <w:r>
              <w:fldChar w:fldCharType="end"/>
            </w:r>
          </w:hyperlink>
        </w:p>
        <w:p w:rsidR="003F0BE0" w:rsidRDefault="005900F4">
          <w:pPr>
            <w:pStyle w:val="40"/>
            <w:tabs>
              <w:tab w:val="right" w:leader="dot" w:pos="8306"/>
            </w:tabs>
          </w:pPr>
          <w:hyperlink w:anchor="_Toc10411" w:history="1">
            <w:r>
              <w:rPr>
                <w:rFonts w:hint="eastAsia"/>
                <w:szCs w:val="28"/>
              </w:rPr>
              <w:t>1.1.1.2</w:t>
            </w:r>
            <w:r>
              <w:rPr>
                <w:rFonts w:hint="eastAsia"/>
                <w:szCs w:val="28"/>
              </w:rPr>
              <w:t>政府采购特殊计划备案业务流程</w:t>
            </w:r>
            <w:r>
              <w:tab/>
            </w:r>
            <w:r>
              <w:fldChar w:fldCharType="begin"/>
            </w:r>
            <w:r>
              <w:instrText xml:space="preserve"> PAGEREF _Toc10411 \h </w:instrText>
            </w:r>
            <w:r>
              <w:fldChar w:fldCharType="separate"/>
            </w:r>
            <w:r>
              <w:t>13</w:t>
            </w:r>
            <w:r>
              <w:fldChar w:fldCharType="end"/>
            </w:r>
          </w:hyperlink>
        </w:p>
        <w:p w:rsidR="003F0BE0" w:rsidRDefault="005900F4">
          <w:pPr>
            <w:pStyle w:val="50"/>
            <w:tabs>
              <w:tab w:val="right" w:leader="dot" w:pos="8306"/>
            </w:tabs>
          </w:pPr>
          <w:hyperlink w:anchor="_Toc12634" w:history="1">
            <w:r>
              <w:rPr>
                <w:rFonts w:hint="eastAsia"/>
                <w:szCs w:val="28"/>
              </w:rPr>
              <w:t>1.</w:t>
            </w:r>
            <w:r>
              <w:rPr>
                <w:rFonts w:hint="eastAsia"/>
                <w:szCs w:val="28"/>
              </w:rPr>
              <w:t>流程图</w:t>
            </w:r>
            <w:r>
              <w:tab/>
            </w:r>
            <w:r>
              <w:fldChar w:fldCharType="begin"/>
            </w:r>
            <w:r>
              <w:instrText xml:space="preserve"> PAGEREF _Toc12634 \h </w:instrText>
            </w:r>
            <w:r>
              <w:fldChar w:fldCharType="separate"/>
            </w:r>
            <w:r>
              <w:t>13</w:t>
            </w:r>
            <w:r>
              <w:fldChar w:fldCharType="end"/>
            </w:r>
          </w:hyperlink>
        </w:p>
        <w:p w:rsidR="003F0BE0" w:rsidRDefault="005900F4">
          <w:pPr>
            <w:pStyle w:val="50"/>
            <w:tabs>
              <w:tab w:val="right" w:leader="dot" w:pos="8306"/>
            </w:tabs>
          </w:pPr>
          <w:hyperlink w:anchor="_Toc11420" w:history="1">
            <w:r>
              <w:rPr>
                <w:rFonts w:hint="eastAsia"/>
                <w:szCs w:val="28"/>
              </w:rPr>
              <w:t>2.</w:t>
            </w:r>
            <w:r>
              <w:rPr>
                <w:rFonts w:hint="eastAsia"/>
                <w:szCs w:val="28"/>
              </w:rPr>
              <w:t>操作步骤说明</w:t>
            </w:r>
            <w:r>
              <w:tab/>
            </w:r>
            <w:r>
              <w:fldChar w:fldCharType="begin"/>
            </w:r>
            <w:r>
              <w:instrText xml:space="preserve"> PAGEREF _Toc11420 \h </w:instrText>
            </w:r>
            <w:r>
              <w:fldChar w:fldCharType="separate"/>
            </w:r>
            <w:r>
              <w:t>14</w:t>
            </w:r>
            <w:r>
              <w:fldChar w:fldCharType="end"/>
            </w:r>
          </w:hyperlink>
        </w:p>
        <w:p w:rsidR="003F0BE0" w:rsidRDefault="005900F4">
          <w:pPr>
            <w:pStyle w:val="40"/>
            <w:tabs>
              <w:tab w:val="right" w:leader="dot" w:pos="8306"/>
            </w:tabs>
          </w:pPr>
          <w:hyperlink w:anchor="_Toc5718" w:history="1">
            <w:r>
              <w:rPr>
                <w:rFonts w:hint="eastAsia"/>
                <w:szCs w:val="28"/>
              </w:rPr>
              <w:t>1.1.1.3</w:t>
            </w:r>
            <w:r>
              <w:rPr>
                <w:rFonts w:hint="eastAsia"/>
                <w:szCs w:val="28"/>
              </w:rPr>
              <w:t>政府采购合同备案业务流程</w:t>
            </w:r>
            <w:r>
              <w:tab/>
            </w:r>
            <w:r>
              <w:fldChar w:fldCharType="begin"/>
            </w:r>
            <w:r>
              <w:instrText xml:space="preserve"> PAGEREF _Toc5718 \h </w:instrText>
            </w:r>
            <w:r>
              <w:fldChar w:fldCharType="separate"/>
            </w:r>
            <w:r>
              <w:t>22</w:t>
            </w:r>
            <w:r>
              <w:fldChar w:fldCharType="end"/>
            </w:r>
          </w:hyperlink>
        </w:p>
        <w:p w:rsidR="003F0BE0" w:rsidRDefault="005900F4">
          <w:pPr>
            <w:pStyle w:val="50"/>
            <w:tabs>
              <w:tab w:val="right" w:leader="dot" w:pos="8306"/>
            </w:tabs>
          </w:pPr>
          <w:hyperlink w:anchor="_Toc13399" w:history="1">
            <w:r>
              <w:rPr>
                <w:rFonts w:hint="eastAsia"/>
                <w:szCs w:val="28"/>
              </w:rPr>
              <w:t>1.</w:t>
            </w:r>
            <w:r>
              <w:rPr>
                <w:rFonts w:hint="eastAsia"/>
                <w:szCs w:val="28"/>
              </w:rPr>
              <w:t>流程图</w:t>
            </w:r>
            <w:r>
              <w:tab/>
            </w:r>
            <w:r>
              <w:fldChar w:fldCharType="begin"/>
            </w:r>
            <w:r>
              <w:instrText xml:space="preserve"> PAGEREF _Toc13399 \h </w:instrText>
            </w:r>
            <w:r>
              <w:fldChar w:fldCharType="separate"/>
            </w:r>
            <w:r>
              <w:t>22</w:t>
            </w:r>
            <w:r>
              <w:fldChar w:fldCharType="end"/>
            </w:r>
          </w:hyperlink>
        </w:p>
        <w:p w:rsidR="003F0BE0" w:rsidRDefault="005900F4">
          <w:pPr>
            <w:pStyle w:val="50"/>
            <w:tabs>
              <w:tab w:val="right" w:leader="dot" w:pos="8306"/>
            </w:tabs>
          </w:pPr>
          <w:hyperlink w:anchor="_Toc16306" w:history="1">
            <w:r>
              <w:rPr>
                <w:rFonts w:hint="eastAsia"/>
                <w:szCs w:val="28"/>
              </w:rPr>
              <w:t>2.</w:t>
            </w:r>
            <w:r>
              <w:rPr>
                <w:rFonts w:hint="eastAsia"/>
                <w:szCs w:val="28"/>
              </w:rPr>
              <w:t>操作步骤说明</w:t>
            </w:r>
            <w:r>
              <w:tab/>
            </w:r>
            <w:r>
              <w:fldChar w:fldCharType="begin"/>
            </w:r>
            <w:r>
              <w:instrText xml:space="preserve"> PAGEREF _Toc16306 \h </w:instrText>
            </w:r>
            <w:r>
              <w:fldChar w:fldCharType="separate"/>
            </w:r>
            <w:r>
              <w:t>22</w:t>
            </w:r>
            <w:r>
              <w:fldChar w:fldCharType="end"/>
            </w:r>
          </w:hyperlink>
        </w:p>
        <w:p w:rsidR="003F0BE0" w:rsidRDefault="005900F4">
          <w:pPr>
            <w:pStyle w:val="50"/>
            <w:tabs>
              <w:tab w:val="right" w:leader="dot" w:pos="8306"/>
            </w:tabs>
          </w:pPr>
          <w:hyperlink w:anchor="_Toc18618" w:history="1">
            <w:r>
              <w:rPr>
                <w:rFonts w:hint="eastAsia"/>
                <w:szCs w:val="28"/>
              </w:rPr>
              <w:t>1.1.1.3.1</w:t>
            </w:r>
            <w:r>
              <w:rPr>
                <w:rFonts w:hint="eastAsia"/>
                <w:szCs w:val="28"/>
              </w:rPr>
              <w:t>政府采购补充合同业务流程</w:t>
            </w:r>
            <w:r>
              <w:tab/>
            </w:r>
            <w:r>
              <w:fldChar w:fldCharType="begin"/>
            </w:r>
            <w:r>
              <w:instrText xml:space="preserve"> PAGEREF _Toc18618 \h </w:instrText>
            </w:r>
            <w:r>
              <w:fldChar w:fldCharType="separate"/>
            </w:r>
            <w:r>
              <w:t>27</w:t>
            </w:r>
            <w:r>
              <w:fldChar w:fldCharType="end"/>
            </w:r>
          </w:hyperlink>
        </w:p>
        <w:p w:rsidR="003F0BE0" w:rsidRDefault="005900F4">
          <w:pPr>
            <w:pStyle w:val="60"/>
            <w:tabs>
              <w:tab w:val="right" w:leader="dot" w:pos="8306"/>
            </w:tabs>
          </w:pPr>
          <w:hyperlink w:anchor="_Toc23239" w:history="1">
            <w:r>
              <w:rPr>
                <w:rFonts w:hint="eastAsia"/>
                <w:bCs/>
                <w:szCs w:val="28"/>
              </w:rPr>
              <w:t>1.</w:t>
            </w:r>
            <w:r>
              <w:rPr>
                <w:rFonts w:hint="eastAsia"/>
                <w:bCs/>
                <w:szCs w:val="28"/>
              </w:rPr>
              <w:t>流程图</w:t>
            </w:r>
            <w:r>
              <w:tab/>
            </w:r>
            <w:r>
              <w:fldChar w:fldCharType="begin"/>
            </w:r>
            <w:r>
              <w:instrText xml:space="preserve"> PAGEREF _Toc23239 \h </w:instrText>
            </w:r>
            <w:r>
              <w:fldChar w:fldCharType="separate"/>
            </w:r>
            <w:r>
              <w:t>28</w:t>
            </w:r>
            <w:r>
              <w:fldChar w:fldCharType="end"/>
            </w:r>
          </w:hyperlink>
        </w:p>
        <w:p w:rsidR="003F0BE0" w:rsidRDefault="005900F4">
          <w:pPr>
            <w:pStyle w:val="60"/>
            <w:tabs>
              <w:tab w:val="right" w:leader="dot" w:pos="8306"/>
            </w:tabs>
          </w:pPr>
          <w:hyperlink w:anchor="_Toc20961" w:history="1">
            <w:r>
              <w:rPr>
                <w:rFonts w:hint="eastAsia"/>
                <w:bCs/>
                <w:szCs w:val="28"/>
              </w:rPr>
              <w:t>2.</w:t>
            </w:r>
            <w:r>
              <w:rPr>
                <w:rFonts w:hint="eastAsia"/>
                <w:bCs/>
                <w:szCs w:val="28"/>
              </w:rPr>
              <w:t>操作步骤说明</w:t>
            </w:r>
            <w:r>
              <w:tab/>
            </w:r>
            <w:r>
              <w:fldChar w:fldCharType="begin"/>
            </w:r>
            <w:r>
              <w:instrText xml:space="preserve"> PAGEREF _Toc20961 \h </w:instrText>
            </w:r>
            <w:r>
              <w:fldChar w:fldCharType="separate"/>
            </w:r>
            <w:r>
              <w:t>28</w:t>
            </w:r>
            <w:r>
              <w:fldChar w:fldCharType="end"/>
            </w:r>
          </w:hyperlink>
        </w:p>
        <w:p w:rsidR="003F0BE0" w:rsidRDefault="005900F4">
          <w:pPr>
            <w:pStyle w:val="40"/>
            <w:tabs>
              <w:tab w:val="right" w:leader="dot" w:pos="8306"/>
            </w:tabs>
          </w:pPr>
          <w:hyperlink w:anchor="_Toc1731" w:history="1">
            <w:r>
              <w:rPr>
                <w:rFonts w:hint="eastAsia"/>
                <w:szCs w:val="28"/>
              </w:rPr>
              <w:t>1.1.1.4</w:t>
            </w:r>
            <w:r>
              <w:rPr>
                <w:rFonts w:hint="eastAsia"/>
                <w:szCs w:val="28"/>
              </w:rPr>
              <w:t>政府采购合同变更业务流程</w:t>
            </w:r>
            <w:r>
              <w:tab/>
            </w:r>
            <w:r>
              <w:fldChar w:fldCharType="begin"/>
            </w:r>
            <w:r>
              <w:instrText xml:space="preserve"> PAGEREF _Toc1731 \h </w:instrText>
            </w:r>
            <w:r>
              <w:fldChar w:fldCharType="separate"/>
            </w:r>
            <w:r>
              <w:t>31</w:t>
            </w:r>
            <w:r>
              <w:fldChar w:fldCharType="end"/>
            </w:r>
          </w:hyperlink>
        </w:p>
        <w:p w:rsidR="003F0BE0" w:rsidRDefault="005900F4">
          <w:pPr>
            <w:pStyle w:val="50"/>
            <w:tabs>
              <w:tab w:val="right" w:leader="dot" w:pos="8306"/>
            </w:tabs>
          </w:pPr>
          <w:hyperlink w:anchor="_Toc29627" w:history="1">
            <w:r>
              <w:rPr>
                <w:rFonts w:hint="eastAsia"/>
                <w:szCs w:val="28"/>
              </w:rPr>
              <w:t>1.</w:t>
            </w:r>
            <w:r>
              <w:rPr>
                <w:rFonts w:hint="eastAsia"/>
                <w:szCs w:val="28"/>
              </w:rPr>
              <w:t>流程图</w:t>
            </w:r>
            <w:r>
              <w:tab/>
            </w:r>
            <w:r>
              <w:fldChar w:fldCharType="begin"/>
            </w:r>
            <w:r>
              <w:instrText xml:space="preserve"> PAGEREF _Toc29627 \h </w:instrText>
            </w:r>
            <w:r>
              <w:fldChar w:fldCharType="separate"/>
            </w:r>
            <w:r>
              <w:t>32</w:t>
            </w:r>
            <w:r>
              <w:fldChar w:fldCharType="end"/>
            </w:r>
          </w:hyperlink>
        </w:p>
        <w:p w:rsidR="003F0BE0" w:rsidRDefault="005900F4">
          <w:pPr>
            <w:pStyle w:val="50"/>
            <w:tabs>
              <w:tab w:val="right" w:leader="dot" w:pos="8306"/>
            </w:tabs>
          </w:pPr>
          <w:hyperlink w:anchor="_Toc15209" w:history="1">
            <w:r>
              <w:rPr>
                <w:rFonts w:hint="eastAsia"/>
                <w:szCs w:val="28"/>
              </w:rPr>
              <w:t>2.</w:t>
            </w:r>
            <w:r>
              <w:rPr>
                <w:rFonts w:hint="eastAsia"/>
                <w:szCs w:val="28"/>
              </w:rPr>
              <w:t>操作步骤说明</w:t>
            </w:r>
            <w:r>
              <w:tab/>
            </w:r>
            <w:r>
              <w:fldChar w:fldCharType="begin"/>
            </w:r>
            <w:r>
              <w:instrText xml:space="preserve"> PAGEREF _Toc15209 \h </w:instrText>
            </w:r>
            <w:r>
              <w:fldChar w:fldCharType="separate"/>
            </w:r>
            <w:r>
              <w:t>32</w:t>
            </w:r>
            <w:r>
              <w:fldChar w:fldCharType="end"/>
            </w:r>
          </w:hyperlink>
        </w:p>
        <w:p w:rsidR="003F0BE0" w:rsidRDefault="005900F4">
          <w:pPr>
            <w:pStyle w:val="40"/>
            <w:tabs>
              <w:tab w:val="right" w:leader="dot" w:pos="8306"/>
            </w:tabs>
          </w:pPr>
          <w:hyperlink w:anchor="_Toc25675" w:history="1">
            <w:r>
              <w:rPr>
                <w:rFonts w:hint="eastAsia"/>
                <w:szCs w:val="28"/>
              </w:rPr>
              <w:t>1.1.1.5</w:t>
            </w:r>
            <w:r>
              <w:rPr>
                <w:rFonts w:hint="eastAsia"/>
                <w:szCs w:val="28"/>
              </w:rPr>
              <w:t>政府采购支付申请业务流程</w:t>
            </w:r>
            <w:r>
              <w:tab/>
            </w:r>
            <w:r>
              <w:fldChar w:fldCharType="begin"/>
            </w:r>
            <w:r>
              <w:instrText xml:space="preserve"> PAGEREF _Toc25675 \h </w:instrText>
            </w:r>
            <w:r>
              <w:fldChar w:fldCharType="separate"/>
            </w:r>
            <w:r>
              <w:t>37</w:t>
            </w:r>
            <w:r>
              <w:fldChar w:fldCharType="end"/>
            </w:r>
          </w:hyperlink>
        </w:p>
        <w:p w:rsidR="003F0BE0" w:rsidRDefault="005900F4">
          <w:pPr>
            <w:pStyle w:val="50"/>
            <w:tabs>
              <w:tab w:val="right" w:leader="dot" w:pos="8306"/>
            </w:tabs>
          </w:pPr>
          <w:hyperlink w:anchor="_Toc9942" w:history="1">
            <w:r>
              <w:rPr>
                <w:rFonts w:hint="eastAsia"/>
              </w:rPr>
              <w:t>1.1.1.5.1</w:t>
            </w:r>
            <w:r>
              <w:rPr>
                <w:rFonts w:hint="eastAsia"/>
              </w:rPr>
              <w:t>当年支付业务流程</w:t>
            </w:r>
            <w:r>
              <w:tab/>
            </w:r>
            <w:r>
              <w:fldChar w:fldCharType="begin"/>
            </w:r>
            <w:r>
              <w:instrText xml:space="preserve"> PAGEREF _Toc99</w:instrText>
            </w:r>
            <w:r>
              <w:instrText xml:space="preserve">42 \h </w:instrText>
            </w:r>
            <w:r>
              <w:fldChar w:fldCharType="separate"/>
            </w:r>
            <w:r>
              <w:t>37</w:t>
            </w:r>
            <w:r>
              <w:fldChar w:fldCharType="end"/>
            </w:r>
          </w:hyperlink>
        </w:p>
        <w:p w:rsidR="003F0BE0" w:rsidRDefault="005900F4">
          <w:pPr>
            <w:pStyle w:val="60"/>
            <w:tabs>
              <w:tab w:val="right" w:leader="dot" w:pos="8306"/>
            </w:tabs>
          </w:pPr>
          <w:hyperlink w:anchor="_Toc12498" w:history="1">
            <w:r>
              <w:rPr>
                <w:rFonts w:hint="eastAsia"/>
              </w:rPr>
              <w:t>1.</w:t>
            </w:r>
            <w:r>
              <w:rPr>
                <w:rFonts w:hint="eastAsia"/>
              </w:rPr>
              <w:t>流程图</w:t>
            </w:r>
            <w:r>
              <w:tab/>
            </w:r>
            <w:r>
              <w:fldChar w:fldCharType="begin"/>
            </w:r>
            <w:r>
              <w:instrText xml:space="preserve"> PAGEREF _Toc12498 \h </w:instrText>
            </w:r>
            <w:r>
              <w:fldChar w:fldCharType="separate"/>
            </w:r>
            <w:r>
              <w:t>38</w:t>
            </w:r>
            <w:r>
              <w:fldChar w:fldCharType="end"/>
            </w:r>
          </w:hyperlink>
        </w:p>
        <w:p w:rsidR="003F0BE0" w:rsidRDefault="005900F4">
          <w:pPr>
            <w:pStyle w:val="60"/>
            <w:tabs>
              <w:tab w:val="right" w:leader="dot" w:pos="8306"/>
            </w:tabs>
          </w:pPr>
          <w:hyperlink w:anchor="_Toc17013" w:history="1">
            <w:r>
              <w:rPr>
                <w:rFonts w:hint="eastAsia"/>
              </w:rPr>
              <w:t>2.</w:t>
            </w:r>
            <w:r>
              <w:rPr>
                <w:rFonts w:hint="eastAsia"/>
              </w:rPr>
              <w:t>操作步骤说明</w:t>
            </w:r>
            <w:r>
              <w:tab/>
            </w:r>
            <w:r>
              <w:fldChar w:fldCharType="begin"/>
            </w:r>
            <w:r>
              <w:instrText xml:space="preserve"> PAGEREF _Toc17013 \h </w:instrText>
            </w:r>
            <w:r>
              <w:fldChar w:fldCharType="separate"/>
            </w:r>
            <w:r>
              <w:t>38</w:t>
            </w:r>
            <w:r>
              <w:fldChar w:fldCharType="end"/>
            </w:r>
          </w:hyperlink>
        </w:p>
        <w:p w:rsidR="003F0BE0" w:rsidRDefault="005900F4">
          <w:pPr>
            <w:pStyle w:val="50"/>
            <w:tabs>
              <w:tab w:val="right" w:leader="dot" w:pos="8306"/>
            </w:tabs>
          </w:pPr>
          <w:hyperlink w:anchor="_Toc20860" w:history="1">
            <w:r>
              <w:rPr>
                <w:rFonts w:hint="eastAsia"/>
              </w:rPr>
              <w:t>1.1.1.5.2</w:t>
            </w:r>
            <w:r>
              <w:rPr>
                <w:rFonts w:hint="eastAsia"/>
              </w:rPr>
              <w:t>跨年支付申请业务流程</w:t>
            </w:r>
            <w:r>
              <w:tab/>
            </w:r>
            <w:r>
              <w:fldChar w:fldCharType="begin"/>
            </w:r>
            <w:r>
              <w:instrText xml:space="preserve"> PAGEREF _Toc20860 \h </w:instrText>
            </w:r>
            <w:r>
              <w:fldChar w:fldCharType="separate"/>
            </w:r>
            <w:r>
              <w:t>43</w:t>
            </w:r>
            <w:r>
              <w:fldChar w:fldCharType="end"/>
            </w:r>
          </w:hyperlink>
        </w:p>
        <w:p w:rsidR="003F0BE0" w:rsidRDefault="005900F4">
          <w:pPr>
            <w:pStyle w:val="60"/>
            <w:tabs>
              <w:tab w:val="right" w:leader="dot" w:pos="8306"/>
            </w:tabs>
          </w:pPr>
          <w:hyperlink w:anchor="_Toc8323" w:history="1">
            <w:r>
              <w:rPr>
                <w:rFonts w:hint="eastAsia"/>
              </w:rPr>
              <w:t>1.</w:t>
            </w:r>
            <w:r>
              <w:rPr>
                <w:rFonts w:hint="eastAsia"/>
              </w:rPr>
              <w:t>流程图</w:t>
            </w:r>
            <w:r>
              <w:tab/>
            </w:r>
            <w:r>
              <w:fldChar w:fldCharType="begin"/>
            </w:r>
            <w:r>
              <w:instrText xml:space="preserve"> PAGEREF _Toc8323 \h </w:instrText>
            </w:r>
            <w:r>
              <w:fldChar w:fldCharType="separate"/>
            </w:r>
            <w:r>
              <w:t>43</w:t>
            </w:r>
            <w:r>
              <w:fldChar w:fldCharType="end"/>
            </w:r>
          </w:hyperlink>
        </w:p>
        <w:p w:rsidR="003F0BE0" w:rsidRDefault="005900F4">
          <w:pPr>
            <w:pStyle w:val="60"/>
            <w:tabs>
              <w:tab w:val="right" w:leader="dot" w:pos="8306"/>
            </w:tabs>
          </w:pPr>
          <w:hyperlink w:anchor="_Toc10056" w:history="1">
            <w:r>
              <w:rPr>
                <w:rFonts w:hint="eastAsia"/>
              </w:rPr>
              <w:t>2.</w:t>
            </w:r>
            <w:r>
              <w:rPr>
                <w:rFonts w:hint="eastAsia"/>
              </w:rPr>
              <w:t>操作步骤说明</w:t>
            </w:r>
            <w:r>
              <w:tab/>
            </w:r>
            <w:r>
              <w:fldChar w:fldCharType="begin"/>
            </w:r>
            <w:r>
              <w:instrText xml:space="preserve"> PAGEREF _Toc10056 \h </w:instrText>
            </w:r>
            <w:r>
              <w:fldChar w:fldCharType="separate"/>
            </w:r>
            <w:r>
              <w:t>44</w:t>
            </w:r>
            <w:r>
              <w:fldChar w:fldCharType="end"/>
            </w:r>
          </w:hyperlink>
        </w:p>
        <w:p w:rsidR="003F0BE0" w:rsidRDefault="005900F4">
          <w:pPr>
            <w:pStyle w:val="40"/>
            <w:tabs>
              <w:tab w:val="right" w:leader="dot" w:pos="8306"/>
            </w:tabs>
          </w:pPr>
          <w:hyperlink w:anchor="_Toc16090" w:history="1">
            <w:r>
              <w:rPr>
                <w:rFonts w:hint="eastAsia"/>
                <w:szCs w:val="28"/>
              </w:rPr>
              <w:t>1.1.1.6</w:t>
            </w:r>
            <w:r>
              <w:rPr>
                <w:rFonts w:hint="eastAsia"/>
                <w:szCs w:val="28"/>
              </w:rPr>
              <w:t>政府采购指标追减业务流程</w:t>
            </w:r>
            <w:r>
              <w:tab/>
            </w:r>
            <w:r>
              <w:fldChar w:fldCharType="begin"/>
            </w:r>
            <w:r>
              <w:instrText xml:space="preserve"> PAGEREF _Toc16090 \h </w:instrText>
            </w:r>
            <w:r>
              <w:fldChar w:fldCharType="separate"/>
            </w:r>
            <w:r>
              <w:t>45</w:t>
            </w:r>
            <w:r>
              <w:fldChar w:fldCharType="end"/>
            </w:r>
          </w:hyperlink>
        </w:p>
        <w:p w:rsidR="003F0BE0" w:rsidRDefault="005900F4">
          <w:pPr>
            <w:pStyle w:val="50"/>
            <w:tabs>
              <w:tab w:val="right" w:leader="dot" w:pos="8306"/>
            </w:tabs>
          </w:pPr>
          <w:hyperlink w:anchor="_Toc7735" w:history="1">
            <w:r>
              <w:rPr>
                <w:rFonts w:hint="eastAsia"/>
                <w:szCs w:val="28"/>
              </w:rPr>
              <w:t>1.</w:t>
            </w:r>
            <w:r>
              <w:rPr>
                <w:rFonts w:hint="eastAsia"/>
                <w:szCs w:val="28"/>
              </w:rPr>
              <w:t>流程图</w:t>
            </w:r>
            <w:r>
              <w:tab/>
            </w:r>
            <w:r>
              <w:fldChar w:fldCharType="begin"/>
            </w:r>
            <w:r>
              <w:instrText xml:space="preserve"> PAGEREF _Toc7735 \h </w:instrText>
            </w:r>
            <w:r>
              <w:fldChar w:fldCharType="separate"/>
            </w:r>
            <w:r>
              <w:t>46</w:t>
            </w:r>
            <w:r>
              <w:fldChar w:fldCharType="end"/>
            </w:r>
          </w:hyperlink>
        </w:p>
        <w:p w:rsidR="003F0BE0" w:rsidRDefault="005900F4">
          <w:pPr>
            <w:pStyle w:val="50"/>
            <w:tabs>
              <w:tab w:val="right" w:leader="dot" w:pos="8306"/>
            </w:tabs>
          </w:pPr>
          <w:hyperlink w:anchor="_Toc20691" w:history="1">
            <w:r>
              <w:rPr>
                <w:rFonts w:hint="eastAsia"/>
                <w:szCs w:val="28"/>
              </w:rPr>
              <w:t>2.</w:t>
            </w:r>
            <w:r>
              <w:rPr>
                <w:rFonts w:hint="eastAsia"/>
                <w:szCs w:val="28"/>
              </w:rPr>
              <w:t>操作步骤说明</w:t>
            </w:r>
            <w:r>
              <w:tab/>
            </w:r>
            <w:r>
              <w:fldChar w:fldCharType="begin"/>
            </w:r>
            <w:r>
              <w:instrText xml:space="preserve"> PAGEREF _Toc20691 \h </w:instrText>
            </w:r>
            <w:r>
              <w:fldChar w:fldCharType="separate"/>
            </w:r>
            <w:r>
              <w:t>46</w:t>
            </w:r>
            <w:r>
              <w:fldChar w:fldCharType="end"/>
            </w:r>
          </w:hyperlink>
        </w:p>
        <w:p w:rsidR="003F0BE0" w:rsidRDefault="005900F4">
          <w:pPr>
            <w:pStyle w:val="40"/>
            <w:tabs>
              <w:tab w:val="right" w:leader="dot" w:pos="8306"/>
            </w:tabs>
          </w:pPr>
          <w:hyperlink w:anchor="_Toc15893" w:history="1">
            <w:r>
              <w:rPr>
                <w:rFonts w:hint="eastAsia"/>
                <w:szCs w:val="28"/>
              </w:rPr>
              <w:t>1.1.1.7</w:t>
            </w:r>
            <w:r>
              <w:rPr>
                <w:rFonts w:hint="eastAsia"/>
                <w:szCs w:val="28"/>
              </w:rPr>
              <w:t>政府采购异常信息业务流程</w:t>
            </w:r>
            <w:r>
              <w:tab/>
            </w:r>
            <w:r>
              <w:fldChar w:fldCharType="begin"/>
            </w:r>
            <w:r>
              <w:instrText xml:space="preserve"> PAGEREF _Toc15893 \h </w:instrText>
            </w:r>
            <w:r>
              <w:fldChar w:fldCharType="separate"/>
            </w:r>
            <w:r>
              <w:t>50</w:t>
            </w:r>
            <w:r>
              <w:fldChar w:fldCharType="end"/>
            </w:r>
          </w:hyperlink>
        </w:p>
        <w:p w:rsidR="003F0BE0" w:rsidRDefault="005900F4">
          <w:pPr>
            <w:pStyle w:val="50"/>
            <w:tabs>
              <w:tab w:val="right" w:leader="dot" w:pos="8306"/>
            </w:tabs>
          </w:pPr>
          <w:hyperlink w:anchor="_Toc16770" w:history="1">
            <w:r>
              <w:rPr>
                <w:rFonts w:hint="eastAsia"/>
                <w:szCs w:val="28"/>
              </w:rPr>
              <w:t xml:space="preserve">1. </w:t>
            </w:r>
            <w:r>
              <w:rPr>
                <w:rFonts w:hint="eastAsia"/>
                <w:szCs w:val="28"/>
              </w:rPr>
              <w:t>流程图</w:t>
            </w:r>
            <w:r>
              <w:tab/>
            </w:r>
            <w:r>
              <w:fldChar w:fldCharType="begin"/>
            </w:r>
            <w:r>
              <w:instrText xml:space="preserve"> PAGEREF _Toc16770 \h </w:instrText>
            </w:r>
            <w:r>
              <w:fldChar w:fldCharType="separate"/>
            </w:r>
            <w:r>
              <w:t>50</w:t>
            </w:r>
            <w:r>
              <w:fldChar w:fldCharType="end"/>
            </w:r>
          </w:hyperlink>
        </w:p>
        <w:p w:rsidR="003F0BE0" w:rsidRDefault="005900F4">
          <w:pPr>
            <w:pStyle w:val="50"/>
            <w:tabs>
              <w:tab w:val="right" w:leader="dot" w:pos="8306"/>
            </w:tabs>
          </w:pPr>
          <w:hyperlink w:anchor="_Toc1614" w:history="1">
            <w:r>
              <w:rPr>
                <w:rFonts w:hint="eastAsia"/>
                <w:szCs w:val="28"/>
              </w:rPr>
              <w:t>2.</w:t>
            </w:r>
            <w:r>
              <w:rPr>
                <w:rFonts w:hint="eastAsia"/>
                <w:szCs w:val="28"/>
              </w:rPr>
              <w:t>操作步骤说明</w:t>
            </w:r>
            <w:r>
              <w:tab/>
            </w:r>
            <w:r>
              <w:fldChar w:fldCharType="begin"/>
            </w:r>
            <w:r>
              <w:instrText xml:space="preserve"> PAGEREF _Toc1614 \h </w:instrText>
            </w:r>
            <w:r>
              <w:fldChar w:fldCharType="separate"/>
            </w:r>
            <w:r>
              <w:t>51</w:t>
            </w:r>
            <w:r>
              <w:fldChar w:fldCharType="end"/>
            </w:r>
          </w:hyperlink>
        </w:p>
        <w:p w:rsidR="003F0BE0" w:rsidRDefault="005900F4">
          <w:pPr>
            <w:pStyle w:val="60"/>
            <w:tabs>
              <w:tab w:val="right" w:leader="dot" w:pos="8306"/>
            </w:tabs>
          </w:pPr>
          <w:hyperlink w:anchor="_Toc30881" w:history="1">
            <w:r>
              <w:rPr>
                <w:rFonts w:hint="eastAsia"/>
                <w:bCs/>
                <w:szCs w:val="28"/>
              </w:rPr>
              <w:t>2.1</w:t>
            </w:r>
            <w:r>
              <w:rPr>
                <w:rFonts w:hint="eastAsia"/>
                <w:bCs/>
                <w:szCs w:val="28"/>
              </w:rPr>
              <w:t>是否跨年支付项目选择错误</w:t>
            </w:r>
            <w:r>
              <w:tab/>
            </w:r>
            <w:r>
              <w:fldChar w:fldCharType="begin"/>
            </w:r>
            <w:r>
              <w:instrText xml:space="preserve"> PAGEREF _Toc30881 \h </w:instrText>
            </w:r>
            <w:r>
              <w:fldChar w:fldCharType="separate"/>
            </w:r>
            <w:r>
              <w:t>51</w:t>
            </w:r>
            <w:r>
              <w:fldChar w:fldCharType="end"/>
            </w:r>
          </w:hyperlink>
        </w:p>
        <w:p w:rsidR="003F0BE0" w:rsidRDefault="005900F4">
          <w:pPr>
            <w:pStyle w:val="60"/>
            <w:tabs>
              <w:tab w:val="right" w:leader="dot" w:pos="8306"/>
            </w:tabs>
          </w:pPr>
          <w:hyperlink w:anchor="_Toc5553" w:history="1">
            <w:r>
              <w:rPr>
                <w:rFonts w:hint="eastAsia"/>
                <w:bCs/>
                <w:szCs w:val="28"/>
              </w:rPr>
              <w:t>2.2</w:t>
            </w:r>
            <w:r>
              <w:rPr>
                <w:rFonts w:hint="eastAsia"/>
                <w:bCs/>
                <w:szCs w:val="28"/>
              </w:rPr>
              <w:t>当年财政预算金额填写错误</w:t>
            </w:r>
            <w:r>
              <w:tab/>
            </w:r>
            <w:r>
              <w:fldChar w:fldCharType="begin"/>
            </w:r>
            <w:r>
              <w:instrText xml:space="preserve"> PAGEREF _Toc5553 \h </w:instrText>
            </w:r>
            <w:r>
              <w:fldChar w:fldCharType="separate"/>
            </w:r>
            <w:r>
              <w:t>52</w:t>
            </w:r>
            <w:r>
              <w:fldChar w:fldCharType="end"/>
            </w:r>
          </w:hyperlink>
        </w:p>
        <w:p w:rsidR="003F0BE0" w:rsidRDefault="005900F4">
          <w:pPr>
            <w:pStyle w:val="60"/>
            <w:tabs>
              <w:tab w:val="right" w:leader="dot" w:pos="8306"/>
            </w:tabs>
          </w:pPr>
          <w:hyperlink w:anchor="_Toc32727" w:history="1">
            <w:r>
              <w:rPr>
                <w:rFonts w:hint="eastAsia"/>
                <w:szCs w:val="28"/>
              </w:rPr>
              <w:t>2.3</w:t>
            </w:r>
            <w:r>
              <w:rPr>
                <w:rFonts w:hint="eastAsia"/>
                <w:szCs w:val="28"/>
              </w:rPr>
              <w:t>资金来源选择错误</w:t>
            </w:r>
            <w:r>
              <w:tab/>
            </w:r>
            <w:r>
              <w:fldChar w:fldCharType="begin"/>
            </w:r>
            <w:r>
              <w:instrText xml:space="preserve"> PAGEREF _Toc32727 \h </w:instrText>
            </w:r>
            <w:r>
              <w:fldChar w:fldCharType="separate"/>
            </w:r>
            <w:r>
              <w:t>53</w:t>
            </w:r>
            <w:r>
              <w:fldChar w:fldCharType="end"/>
            </w:r>
          </w:hyperlink>
        </w:p>
        <w:p w:rsidR="003F0BE0" w:rsidRDefault="005900F4">
          <w:pPr>
            <w:pStyle w:val="40"/>
            <w:tabs>
              <w:tab w:val="right" w:leader="dot" w:pos="8306"/>
            </w:tabs>
          </w:pPr>
          <w:hyperlink w:anchor="_Toc25875" w:history="1">
            <w:r>
              <w:rPr>
                <w:rFonts w:hint="eastAsia"/>
                <w:szCs w:val="28"/>
              </w:rPr>
              <w:t>1.1.1.8</w:t>
            </w:r>
            <w:r>
              <w:rPr>
                <w:rFonts w:hint="eastAsia"/>
                <w:szCs w:val="28"/>
              </w:rPr>
              <w:t>政府采购年终结转业务流程</w:t>
            </w:r>
            <w:r>
              <w:tab/>
            </w:r>
            <w:r>
              <w:fldChar w:fldCharType="begin"/>
            </w:r>
            <w:r>
              <w:instrText xml:space="preserve"> PAGEREF _Toc25875 \h </w:instrText>
            </w:r>
            <w:r>
              <w:fldChar w:fldCharType="separate"/>
            </w:r>
            <w:r>
              <w:t>54</w:t>
            </w:r>
            <w:r>
              <w:fldChar w:fldCharType="end"/>
            </w:r>
          </w:hyperlink>
        </w:p>
        <w:p w:rsidR="003F0BE0" w:rsidRDefault="005900F4">
          <w:pPr>
            <w:pStyle w:val="50"/>
            <w:tabs>
              <w:tab w:val="right" w:leader="dot" w:pos="8306"/>
            </w:tabs>
          </w:pPr>
          <w:hyperlink w:anchor="_Toc21318" w:history="1">
            <w:r>
              <w:rPr>
                <w:rFonts w:hint="eastAsia"/>
              </w:rPr>
              <w:t>1.1.2</w:t>
            </w:r>
            <w:r>
              <w:rPr>
                <w:rFonts w:hint="eastAsia"/>
              </w:rPr>
              <w:t>名词解释</w:t>
            </w:r>
            <w:r>
              <w:tab/>
            </w:r>
            <w:r>
              <w:fldChar w:fldCharType="begin"/>
            </w:r>
            <w:r>
              <w:instrText xml:space="preserve"> PAGEREF _Toc21318 \h </w:instrText>
            </w:r>
            <w:r>
              <w:fldChar w:fldCharType="separate"/>
            </w:r>
            <w:r>
              <w:t>54</w:t>
            </w:r>
            <w:r>
              <w:fldChar w:fldCharType="end"/>
            </w:r>
          </w:hyperlink>
        </w:p>
        <w:p w:rsidR="003F0BE0" w:rsidRDefault="005900F4">
          <w:pPr>
            <w:pStyle w:val="10"/>
            <w:tabs>
              <w:tab w:val="right" w:leader="dot" w:pos="8306"/>
            </w:tabs>
          </w:pPr>
          <w:hyperlink w:anchor="_Toc21544" w:history="1">
            <w:r>
              <w:rPr>
                <w:rFonts w:hint="eastAsia"/>
                <w:szCs w:val="32"/>
              </w:rPr>
              <w:t>2.</w:t>
            </w:r>
            <w:r>
              <w:rPr>
                <w:rFonts w:hint="eastAsia"/>
                <w:szCs w:val="32"/>
              </w:rPr>
              <w:t>预算管理一体化系统与政府采购系统业务对接流程</w:t>
            </w:r>
            <w:r>
              <w:tab/>
            </w:r>
            <w:r>
              <w:fldChar w:fldCharType="begin"/>
            </w:r>
            <w:r>
              <w:instrText xml:space="preserve"> PAGEREF _Toc21544 \h </w:instrText>
            </w:r>
            <w:r>
              <w:fldChar w:fldCharType="separate"/>
            </w:r>
            <w:r>
              <w:t>56</w:t>
            </w:r>
            <w:r>
              <w:fldChar w:fldCharType="end"/>
            </w:r>
          </w:hyperlink>
        </w:p>
        <w:p w:rsidR="003F0BE0" w:rsidRDefault="005900F4">
          <w:pPr>
            <w:pStyle w:val="20"/>
            <w:tabs>
              <w:tab w:val="right" w:leader="dot" w:pos="8306"/>
            </w:tabs>
          </w:pPr>
          <w:hyperlink w:anchor="_Toc16262" w:history="1">
            <w:r>
              <w:rPr>
                <w:rFonts w:hint="eastAsia"/>
                <w:szCs w:val="30"/>
              </w:rPr>
              <w:t>2.1</w:t>
            </w:r>
            <w:r>
              <w:rPr>
                <w:rFonts w:hint="eastAsia"/>
                <w:szCs w:val="30"/>
              </w:rPr>
              <w:t>预算管理一体化系统业务流程</w:t>
            </w:r>
            <w:r>
              <w:tab/>
            </w:r>
            <w:r>
              <w:fldChar w:fldCharType="begin"/>
            </w:r>
            <w:r>
              <w:instrText xml:space="preserve"> PAGE</w:instrText>
            </w:r>
            <w:r>
              <w:instrText xml:space="preserve">REF _Toc16262 \h </w:instrText>
            </w:r>
            <w:r>
              <w:fldChar w:fldCharType="separate"/>
            </w:r>
            <w:r>
              <w:t>57</w:t>
            </w:r>
            <w:r>
              <w:fldChar w:fldCharType="end"/>
            </w:r>
          </w:hyperlink>
        </w:p>
        <w:p w:rsidR="003F0BE0" w:rsidRDefault="005900F4">
          <w:pPr>
            <w:pStyle w:val="30"/>
            <w:tabs>
              <w:tab w:val="right" w:leader="dot" w:pos="8306"/>
            </w:tabs>
          </w:pPr>
          <w:hyperlink w:anchor="_Toc528" w:history="1">
            <w:r>
              <w:rPr>
                <w:rFonts w:hint="eastAsia"/>
                <w:szCs w:val="28"/>
              </w:rPr>
              <w:t>2.1.1</w:t>
            </w:r>
            <w:r>
              <w:rPr>
                <w:rFonts w:hint="eastAsia"/>
                <w:szCs w:val="28"/>
              </w:rPr>
              <w:t>预算管理一体化系统相关业务操作流程说明</w:t>
            </w:r>
            <w:r>
              <w:tab/>
            </w:r>
            <w:r>
              <w:fldChar w:fldCharType="begin"/>
            </w:r>
            <w:r>
              <w:instrText xml:space="preserve"> PAGEREF _Toc528 \h </w:instrText>
            </w:r>
            <w:r>
              <w:fldChar w:fldCharType="separate"/>
            </w:r>
            <w:r>
              <w:t>57</w:t>
            </w:r>
            <w:r>
              <w:fldChar w:fldCharType="end"/>
            </w:r>
          </w:hyperlink>
        </w:p>
        <w:p w:rsidR="003F0BE0" w:rsidRDefault="005900F4">
          <w:pPr>
            <w:pStyle w:val="40"/>
            <w:tabs>
              <w:tab w:val="right" w:leader="dot" w:pos="8306"/>
            </w:tabs>
          </w:pPr>
          <w:hyperlink w:anchor="_Toc117" w:history="1">
            <w:r>
              <w:rPr>
                <w:rFonts w:hint="eastAsia"/>
              </w:rPr>
              <w:t>2.1.1.1</w:t>
            </w:r>
            <w:r>
              <w:rPr>
                <w:rFonts w:hint="eastAsia"/>
              </w:rPr>
              <w:t>接收政府采购系</w:t>
            </w:r>
            <w:r>
              <w:rPr>
                <w:rFonts w:hint="eastAsia"/>
              </w:rPr>
              <w:t>统的采购计划在预算管理</w:t>
            </w:r>
            <w:r>
              <w:rPr>
                <w:rFonts w:hint="eastAsia"/>
              </w:rPr>
              <w:t>一体化</w:t>
            </w:r>
            <w:r>
              <w:rPr>
                <w:rFonts w:hint="eastAsia"/>
              </w:rPr>
              <w:t>系统中关联预算指标</w:t>
            </w:r>
            <w:r>
              <w:rPr>
                <w:rFonts w:hint="eastAsia"/>
              </w:rPr>
              <w:lastRenderedPageBreak/>
              <w:t>流程</w:t>
            </w:r>
            <w:r>
              <w:tab/>
            </w:r>
            <w:r>
              <w:fldChar w:fldCharType="begin"/>
            </w:r>
            <w:r>
              <w:instrText xml:space="preserve"> PAGEREF _Toc117 \h </w:instrText>
            </w:r>
            <w:r>
              <w:fldChar w:fldCharType="separate"/>
            </w:r>
            <w:r>
              <w:t>57</w:t>
            </w:r>
            <w:r>
              <w:fldChar w:fldCharType="end"/>
            </w:r>
          </w:hyperlink>
        </w:p>
        <w:p w:rsidR="003F0BE0" w:rsidRDefault="005900F4">
          <w:pPr>
            <w:pStyle w:val="50"/>
            <w:tabs>
              <w:tab w:val="right" w:leader="dot" w:pos="8306"/>
            </w:tabs>
          </w:pPr>
          <w:hyperlink w:anchor="_Toc30573" w:history="1">
            <w:r>
              <w:rPr>
                <w:rFonts w:hint="eastAsia"/>
                <w:szCs w:val="28"/>
              </w:rPr>
              <w:t>1.</w:t>
            </w:r>
            <w:r>
              <w:rPr>
                <w:rFonts w:hint="eastAsia"/>
                <w:szCs w:val="28"/>
              </w:rPr>
              <w:t>流程图</w:t>
            </w:r>
            <w:r>
              <w:tab/>
            </w:r>
            <w:r>
              <w:fldChar w:fldCharType="begin"/>
            </w:r>
            <w:r>
              <w:instrText xml:space="preserve"> PAGEREF _Toc30573 \h </w:instrText>
            </w:r>
            <w:r>
              <w:fldChar w:fldCharType="separate"/>
            </w:r>
            <w:r>
              <w:t>57</w:t>
            </w:r>
            <w:r>
              <w:fldChar w:fldCharType="end"/>
            </w:r>
          </w:hyperlink>
        </w:p>
        <w:p w:rsidR="003F0BE0" w:rsidRDefault="005900F4">
          <w:pPr>
            <w:pStyle w:val="50"/>
            <w:tabs>
              <w:tab w:val="right" w:leader="dot" w:pos="8306"/>
            </w:tabs>
          </w:pPr>
          <w:hyperlink w:anchor="_Toc12162" w:history="1">
            <w:r>
              <w:rPr>
                <w:rFonts w:hint="eastAsia"/>
                <w:szCs w:val="28"/>
              </w:rPr>
              <w:t>2.</w:t>
            </w:r>
            <w:r>
              <w:rPr>
                <w:rFonts w:hint="eastAsia"/>
                <w:szCs w:val="28"/>
              </w:rPr>
              <w:t>操作步骤</w:t>
            </w:r>
            <w:r>
              <w:rPr>
                <w:szCs w:val="28"/>
              </w:rPr>
              <w:t>说明</w:t>
            </w:r>
            <w:r>
              <w:tab/>
            </w:r>
            <w:r>
              <w:fldChar w:fldCharType="begin"/>
            </w:r>
            <w:r>
              <w:instrText xml:space="preserve"> PAGEREF _Toc12162 \h </w:instrText>
            </w:r>
            <w:r>
              <w:fldChar w:fldCharType="separate"/>
            </w:r>
            <w:r>
              <w:t>57</w:t>
            </w:r>
            <w:r>
              <w:fldChar w:fldCharType="end"/>
            </w:r>
          </w:hyperlink>
        </w:p>
        <w:p w:rsidR="003F0BE0" w:rsidRDefault="005900F4">
          <w:pPr>
            <w:pStyle w:val="40"/>
            <w:tabs>
              <w:tab w:val="right" w:leader="dot" w:pos="8306"/>
            </w:tabs>
          </w:pPr>
          <w:hyperlink w:anchor="_Toc5624" w:history="1">
            <w:r>
              <w:rPr>
                <w:rFonts w:ascii="宋体" w:eastAsia="宋体" w:hAnsi="宋体" w:cs="宋体" w:hint="eastAsia"/>
                <w:szCs w:val="28"/>
              </w:rPr>
              <w:t>2.1.1.2</w:t>
            </w:r>
            <w:r>
              <w:rPr>
                <w:rFonts w:ascii="宋体" w:eastAsia="宋体" w:hAnsi="宋体" w:cs="宋体" w:hint="eastAsia"/>
                <w:szCs w:val="28"/>
              </w:rPr>
              <w:t>政府采购支付业务办理流程</w:t>
            </w:r>
            <w:r>
              <w:tab/>
            </w:r>
            <w:r>
              <w:fldChar w:fldCharType="begin"/>
            </w:r>
            <w:r>
              <w:instrText xml:space="preserve"> PAGEREF _Toc5624 \h </w:instrText>
            </w:r>
            <w:r>
              <w:fldChar w:fldCharType="separate"/>
            </w:r>
            <w:r>
              <w:t>60</w:t>
            </w:r>
            <w:r>
              <w:fldChar w:fldCharType="end"/>
            </w:r>
          </w:hyperlink>
        </w:p>
        <w:p w:rsidR="003F0BE0" w:rsidRDefault="005900F4">
          <w:pPr>
            <w:pStyle w:val="50"/>
            <w:tabs>
              <w:tab w:val="right" w:leader="dot" w:pos="8306"/>
            </w:tabs>
          </w:pPr>
          <w:hyperlink w:anchor="_Toc17763" w:history="1">
            <w:r>
              <w:rPr>
                <w:rFonts w:hint="eastAsia"/>
                <w:szCs w:val="28"/>
              </w:rPr>
              <w:t>1.</w:t>
            </w:r>
            <w:r>
              <w:rPr>
                <w:rFonts w:hint="eastAsia"/>
                <w:szCs w:val="28"/>
              </w:rPr>
              <w:t>流程</w:t>
            </w:r>
            <w:r>
              <w:rPr>
                <w:szCs w:val="28"/>
              </w:rPr>
              <w:t>图</w:t>
            </w:r>
            <w:r>
              <w:tab/>
            </w:r>
            <w:r>
              <w:fldChar w:fldCharType="begin"/>
            </w:r>
            <w:r>
              <w:instrText xml:space="preserve"> PAGEREF _Toc17763 \h </w:instrText>
            </w:r>
            <w:r>
              <w:fldChar w:fldCharType="separate"/>
            </w:r>
            <w:r>
              <w:t>60</w:t>
            </w:r>
            <w:r>
              <w:fldChar w:fldCharType="end"/>
            </w:r>
          </w:hyperlink>
        </w:p>
        <w:p w:rsidR="003F0BE0" w:rsidRDefault="005900F4">
          <w:pPr>
            <w:pStyle w:val="50"/>
            <w:tabs>
              <w:tab w:val="right" w:leader="dot" w:pos="8306"/>
            </w:tabs>
          </w:pPr>
          <w:hyperlink w:anchor="_Toc8688" w:history="1">
            <w:r>
              <w:rPr>
                <w:rFonts w:hint="eastAsia"/>
                <w:szCs w:val="28"/>
              </w:rPr>
              <w:t>2.</w:t>
            </w:r>
            <w:r>
              <w:rPr>
                <w:rFonts w:hint="eastAsia"/>
                <w:szCs w:val="28"/>
              </w:rPr>
              <w:t>操作步骤</w:t>
            </w:r>
            <w:r>
              <w:rPr>
                <w:szCs w:val="28"/>
              </w:rPr>
              <w:t>说明</w:t>
            </w:r>
            <w:r>
              <w:tab/>
            </w:r>
            <w:r>
              <w:fldChar w:fldCharType="begin"/>
            </w:r>
            <w:r>
              <w:instrText xml:space="preserve"> PAGEREF _Toc8688 \h </w:instrText>
            </w:r>
            <w:r>
              <w:fldChar w:fldCharType="separate"/>
            </w:r>
            <w:r>
              <w:t>60</w:t>
            </w:r>
            <w:r>
              <w:fldChar w:fldCharType="end"/>
            </w:r>
          </w:hyperlink>
        </w:p>
        <w:p w:rsidR="003F0BE0" w:rsidRDefault="005900F4">
          <w:pPr>
            <w:pStyle w:val="40"/>
            <w:tabs>
              <w:tab w:val="right" w:leader="dot" w:pos="8306"/>
            </w:tabs>
          </w:pPr>
          <w:hyperlink w:anchor="_Toc21069" w:history="1">
            <w:r>
              <w:rPr>
                <w:rFonts w:ascii="宋体" w:eastAsia="宋体" w:hAnsi="宋体" w:cs="宋体" w:hint="eastAsia"/>
                <w:szCs w:val="28"/>
              </w:rPr>
              <w:t>2.1.1.3</w:t>
            </w:r>
            <w:r>
              <w:rPr>
                <w:rFonts w:ascii="宋体" w:eastAsia="宋体" w:hAnsi="宋体" w:cs="宋体" w:hint="eastAsia"/>
                <w:szCs w:val="28"/>
              </w:rPr>
              <w:t>针对政府采购系统作废的采购计划预算管理</w:t>
            </w:r>
            <w:r>
              <w:rPr>
                <w:rFonts w:ascii="宋体" w:eastAsia="宋体" w:hAnsi="宋体" w:cs="宋体" w:hint="eastAsia"/>
                <w:szCs w:val="28"/>
              </w:rPr>
              <w:t>一体化</w:t>
            </w:r>
            <w:r>
              <w:rPr>
                <w:rFonts w:ascii="宋体" w:eastAsia="宋体" w:hAnsi="宋体" w:cs="宋体" w:hint="eastAsia"/>
                <w:szCs w:val="28"/>
              </w:rPr>
              <w:t>系统业务流程</w:t>
            </w:r>
            <w:r>
              <w:tab/>
            </w:r>
            <w:r>
              <w:fldChar w:fldCharType="begin"/>
            </w:r>
            <w:r>
              <w:instrText xml:space="preserve"> PAGEREF _Toc21069 \h </w:instrText>
            </w:r>
            <w:r>
              <w:fldChar w:fldCharType="separate"/>
            </w:r>
            <w:r>
              <w:t>63</w:t>
            </w:r>
            <w:r>
              <w:fldChar w:fldCharType="end"/>
            </w:r>
          </w:hyperlink>
        </w:p>
        <w:p w:rsidR="003F0BE0" w:rsidRDefault="005900F4">
          <w:pPr>
            <w:pStyle w:val="40"/>
            <w:tabs>
              <w:tab w:val="right" w:leader="dot" w:pos="8306"/>
            </w:tabs>
          </w:pPr>
          <w:hyperlink w:anchor="_Toc7133" w:history="1">
            <w:r>
              <w:rPr>
                <w:rFonts w:ascii="宋体" w:eastAsia="宋体" w:hAnsi="宋体" w:cs="宋体" w:hint="eastAsia"/>
                <w:szCs w:val="28"/>
              </w:rPr>
              <w:t>2.1.1.4</w:t>
            </w:r>
            <w:r>
              <w:rPr>
                <w:rFonts w:ascii="宋体" w:eastAsia="宋体" w:hAnsi="宋体" w:cs="宋体" w:hint="eastAsia"/>
                <w:szCs w:val="28"/>
              </w:rPr>
              <w:t>政府采购系统采购合同解除占用指标的业务流程</w:t>
            </w:r>
            <w:r>
              <w:tab/>
            </w:r>
            <w:r>
              <w:fldChar w:fldCharType="begin"/>
            </w:r>
            <w:r>
              <w:instrText xml:space="preserve"> PAG</w:instrText>
            </w:r>
            <w:r>
              <w:instrText xml:space="preserve">EREF _Toc7133 \h </w:instrText>
            </w:r>
            <w:r>
              <w:fldChar w:fldCharType="separate"/>
            </w:r>
            <w:r>
              <w:t>63</w:t>
            </w:r>
            <w:r>
              <w:fldChar w:fldCharType="end"/>
            </w:r>
          </w:hyperlink>
        </w:p>
        <w:p w:rsidR="003F0BE0" w:rsidRDefault="005900F4">
          <w:pPr>
            <w:pStyle w:val="50"/>
            <w:tabs>
              <w:tab w:val="right" w:leader="dot" w:pos="8306"/>
            </w:tabs>
          </w:pPr>
          <w:hyperlink w:anchor="_Toc26923" w:history="1">
            <w:r>
              <w:rPr>
                <w:rFonts w:hint="eastAsia"/>
                <w:szCs w:val="28"/>
              </w:rPr>
              <w:t>1.</w:t>
            </w:r>
            <w:r>
              <w:rPr>
                <w:rFonts w:hint="eastAsia"/>
                <w:szCs w:val="28"/>
              </w:rPr>
              <w:t>流程</w:t>
            </w:r>
            <w:r>
              <w:rPr>
                <w:szCs w:val="28"/>
              </w:rPr>
              <w:t>图</w:t>
            </w:r>
            <w:r>
              <w:tab/>
            </w:r>
            <w:r>
              <w:fldChar w:fldCharType="begin"/>
            </w:r>
            <w:r>
              <w:instrText xml:space="preserve"> PAGEREF _Toc26923 \h </w:instrText>
            </w:r>
            <w:r>
              <w:fldChar w:fldCharType="separate"/>
            </w:r>
            <w:r>
              <w:t>63</w:t>
            </w:r>
            <w:r>
              <w:fldChar w:fldCharType="end"/>
            </w:r>
          </w:hyperlink>
        </w:p>
        <w:p w:rsidR="003F0BE0" w:rsidRDefault="005900F4">
          <w:pPr>
            <w:pStyle w:val="50"/>
            <w:tabs>
              <w:tab w:val="right" w:leader="dot" w:pos="8306"/>
            </w:tabs>
          </w:pPr>
          <w:hyperlink w:anchor="_Toc5490" w:history="1">
            <w:r>
              <w:rPr>
                <w:rFonts w:hint="eastAsia"/>
                <w:szCs w:val="28"/>
              </w:rPr>
              <w:t>2.</w:t>
            </w:r>
            <w:r>
              <w:rPr>
                <w:rFonts w:hint="eastAsia"/>
                <w:szCs w:val="28"/>
              </w:rPr>
              <w:t>操作步骤</w:t>
            </w:r>
            <w:r>
              <w:rPr>
                <w:szCs w:val="28"/>
              </w:rPr>
              <w:t>说明</w:t>
            </w:r>
            <w:r>
              <w:tab/>
            </w:r>
            <w:r>
              <w:fldChar w:fldCharType="begin"/>
            </w:r>
            <w:r>
              <w:instrText xml:space="preserve"> PAGEREF _Toc5490 \h </w:instrText>
            </w:r>
            <w:r>
              <w:fldChar w:fldCharType="separate"/>
            </w:r>
            <w:r>
              <w:t>64</w:t>
            </w:r>
            <w:r>
              <w:fldChar w:fldCharType="end"/>
            </w:r>
          </w:hyperlink>
        </w:p>
        <w:p w:rsidR="003F0BE0" w:rsidRDefault="005900F4">
          <w:pPr>
            <w:pStyle w:val="30"/>
            <w:tabs>
              <w:tab w:val="right" w:leader="dot" w:pos="8306"/>
            </w:tabs>
          </w:pPr>
          <w:hyperlink w:anchor="_Toc23923" w:history="1">
            <w:r>
              <w:rPr>
                <w:rFonts w:hint="eastAsia"/>
                <w:szCs w:val="28"/>
              </w:rPr>
              <w:t>2.1.2</w:t>
            </w:r>
            <w:r>
              <w:rPr>
                <w:rFonts w:hint="eastAsia"/>
                <w:szCs w:val="28"/>
              </w:rPr>
              <w:t>名词解释</w:t>
            </w:r>
            <w:r>
              <w:tab/>
            </w:r>
            <w:r>
              <w:fldChar w:fldCharType="begin"/>
            </w:r>
            <w:r>
              <w:instrText xml:space="preserve"> PAGEREF _Toc23923 \h </w:instrText>
            </w:r>
            <w:r>
              <w:fldChar w:fldCharType="separate"/>
            </w:r>
            <w:r>
              <w:t>65</w:t>
            </w:r>
            <w:r>
              <w:fldChar w:fldCharType="end"/>
            </w:r>
          </w:hyperlink>
        </w:p>
        <w:p w:rsidR="003F0BE0" w:rsidRDefault="005900F4">
          <w:r>
            <w:fldChar w:fldCharType="end"/>
          </w:r>
        </w:p>
      </w:sdtContent>
    </w:sdt>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bookmarkStart w:id="1" w:name="_Toc31013"/>
      <w:bookmarkStart w:id="2" w:name="_Toc23427"/>
      <w:bookmarkStart w:id="3" w:name="_Toc2686"/>
      <w:bookmarkStart w:id="4" w:name="_Toc30688"/>
    </w:p>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3F0BE0"/>
    <w:p w:rsidR="003F0BE0" w:rsidRDefault="005900F4">
      <w:pPr>
        <w:jc w:val="center"/>
        <w:rPr>
          <w:rFonts w:ascii="方正粗黑宋简体" w:eastAsia="方正粗黑宋简体" w:hAnsi="方正粗黑宋简体" w:cs="方正粗黑宋简体"/>
          <w:sz w:val="36"/>
          <w:szCs w:val="36"/>
        </w:rPr>
      </w:pPr>
      <w:r>
        <w:rPr>
          <w:rFonts w:ascii="方正粗黑宋简体" w:eastAsia="方正粗黑宋简体" w:hAnsi="方正粗黑宋简体" w:cs="方正粗黑宋简体" w:hint="eastAsia"/>
          <w:sz w:val="36"/>
          <w:szCs w:val="36"/>
        </w:rPr>
        <w:t>河南省电子化政府采购系统与河南省财政预算管理一体化系统</w:t>
      </w:r>
      <w:bookmarkStart w:id="5" w:name="_Toc23971"/>
      <w:bookmarkStart w:id="6" w:name="_Toc26135"/>
      <w:bookmarkStart w:id="7" w:name="_Toc21094"/>
      <w:bookmarkStart w:id="8" w:name="_Toc23528"/>
      <w:bookmarkEnd w:id="1"/>
      <w:bookmarkEnd w:id="2"/>
      <w:bookmarkEnd w:id="3"/>
      <w:bookmarkEnd w:id="4"/>
      <w:r>
        <w:rPr>
          <w:rFonts w:ascii="方正粗黑宋简体" w:eastAsia="方正粗黑宋简体" w:hAnsi="方正粗黑宋简体" w:cs="方正粗黑宋简体" w:hint="eastAsia"/>
          <w:sz w:val="36"/>
          <w:szCs w:val="36"/>
        </w:rPr>
        <w:t>业务对接流程</w:t>
      </w:r>
      <w:bookmarkEnd w:id="5"/>
      <w:bookmarkEnd w:id="6"/>
      <w:bookmarkEnd w:id="7"/>
      <w:bookmarkEnd w:id="8"/>
    </w:p>
    <w:p w:rsidR="003F0BE0" w:rsidRDefault="003F0BE0">
      <w:pPr>
        <w:jc w:val="center"/>
        <w:rPr>
          <w:rFonts w:ascii="方正粗黑宋简体" w:eastAsia="方正粗黑宋简体" w:hAnsi="方正粗黑宋简体" w:cs="方正粗黑宋简体"/>
          <w:sz w:val="36"/>
          <w:szCs w:val="36"/>
        </w:rPr>
      </w:pPr>
    </w:p>
    <w:p w:rsidR="003F0BE0" w:rsidRDefault="005900F4">
      <w:pPr>
        <w:pStyle w:val="1"/>
        <w:rPr>
          <w:rFonts w:ascii="黑体" w:eastAsia="黑体" w:hAnsi="黑体" w:cs="黑体"/>
          <w:sz w:val="32"/>
          <w:szCs w:val="32"/>
        </w:rPr>
      </w:pPr>
      <w:bookmarkStart w:id="9" w:name="_Toc18580"/>
      <w:bookmarkStart w:id="10" w:name="_Toc28733"/>
      <w:bookmarkStart w:id="11" w:name="_Toc23889"/>
      <w:bookmarkStart w:id="12" w:name="_Toc24654"/>
      <w:bookmarkStart w:id="13" w:name="_Toc29637"/>
      <w:bookmarkStart w:id="14" w:name="_Toc21302"/>
      <w:bookmarkStart w:id="15" w:name="_Toc22268"/>
      <w:r>
        <w:rPr>
          <w:rFonts w:ascii="黑体" w:eastAsia="黑体" w:hAnsi="黑体" w:cs="黑体" w:hint="eastAsia"/>
          <w:sz w:val="32"/>
          <w:szCs w:val="32"/>
        </w:rPr>
        <w:t>1.</w:t>
      </w:r>
      <w:r>
        <w:rPr>
          <w:rFonts w:ascii="黑体" w:eastAsia="黑体" w:hAnsi="黑体" w:cs="黑体" w:hint="eastAsia"/>
          <w:sz w:val="32"/>
          <w:szCs w:val="32"/>
        </w:rPr>
        <w:t>政府采购系统与预算管理</w:t>
      </w:r>
      <w:r>
        <w:rPr>
          <w:rFonts w:ascii="黑体" w:eastAsia="黑体" w:hAnsi="黑体" w:cs="黑体" w:hint="eastAsia"/>
          <w:sz w:val="32"/>
          <w:szCs w:val="32"/>
        </w:rPr>
        <w:t>一体化</w:t>
      </w:r>
      <w:r>
        <w:rPr>
          <w:rFonts w:ascii="黑体" w:eastAsia="黑体" w:hAnsi="黑体" w:cs="黑体" w:hint="eastAsia"/>
          <w:sz w:val="32"/>
          <w:szCs w:val="32"/>
        </w:rPr>
        <w:t>系统业务流程</w:t>
      </w:r>
      <w:bookmarkEnd w:id="9"/>
      <w:bookmarkEnd w:id="10"/>
      <w:bookmarkEnd w:id="11"/>
      <w:bookmarkEnd w:id="12"/>
      <w:bookmarkEnd w:id="13"/>
      <w:bookmarkEnd w:id="14"/>
      <w:bookmarkEnd w:id="15"/>
    </w:p>
    <w:p w:rsidR="003F0BE0" w:rsidRDefault="005900F4">
      <w:pPr>
        <w:pStyle w:val="2"/>
        <w:rPr>
          <w:sz w:val="30"/>
          <w:szCs w:val="30"/>
        </w:rPr>
      </w:pPr>
      <w:bookmarkStart w:id="16" w:name="_Toc1512"/>
      <w:bookmarkStart w:id="17" w:name="_Toc2843"/>
      <w:bookmarkStart w:id="18" w:name="_Toc18513"/>
      <w:bookmarkStart w:id="19" w:name="_Toc27467"/>
      <w:bookmarkStart w:id="20" w:name="_Toc4676"/>
      <w:bookmarkStart w:id="21" w:name="_Toc2654"/>
      <w:bookmarkStart w:id="22" w:name="_Toc32643"/>
      <w:r>
        <w:rPr>
          <w:rFonts w:hint="eastAsia"/>
          <w:sz w:val="30"/>
          <w:szCs w:val="30"/>
        </w:rPr>
        <w:t>1.1</w:t>
      </w:r>
      <w:r>
        <w:rPr>
          <w:rFonts w:hint="eastAsia"/>
          <w:sz w:val="30"/>
          <w:szCs w:val="30"/>
        </w:rPr>
        <w:t>政府采购业务流程</w:t>
      </w:r>
      <w:bookmarkEnd w:id="16"/>
      <w:bookmarkEnd w:id="17"/>
      <w:bookmarkEnd w:id="18"/>
      <w:bookmarkEnd w:id="19"/>
      <w:bookmarkEnd w:id="20"/>
      <w:bookmarkEnd w:id="21"/>
      <w:bookmarkEnd w:id="22"/>
    </w:p>
    <w:p w:rsidR="003F0BE0" w:rsidRDefault="005900F4">
      <w:pPr>
        <w:ind w:firstLineChars="150" w:firstLine="420"/>
        <w:rPr>
          <w:rFonts w:ascii="仿宋_GB2312" w:eastAsia="仿宋_GB2312" w:hAnsi="新宋体" w:cs="新宋体"/>
          <w:sz w:val="28"/>
          <w:szCs w:val="28"/>
        </w:rPr>
      </w:pPr>
      <w:r>
        <w:rPr>
          <w:rFonts w:ascii="仿宋_GB2312" w:eastAsia="仿宋_GB2312" w:hAnsi="新宋体" w:cs="新宋体" w:hint="eastAsia"/>
          <w:sz w:val="28"/>
          <w:szCs w:val="28"/>
        </w:rPr>
        <w:t>为适应财政预算管理一体化系统建设需要，省财政厅对电子化政府采购系统进行了升级改造，通过数据接口实现政府采购系统（外网）与预算管理</w:t>
      </w:r>
      <w:r>
        <w:rPr>
          <w:rFonts w:ascii="仿宋_GB2312" w:eastAsia="仿宋_GB2312" w:hAnsi="新宋体" w:cs="新宋体" w:hint="eastAsia"/>
          <w:sz w:val="28"/>
          <w:szCs w:val="28"/>
        </w:rPr>
        <w:t>一体化</w:t>
      </w:r>
      <w:r>
        <w:rPr>
          <w:rFonts w:ascii="仿宋_GB2312" w:eastAsia="仿宋_GB2312" w:hAnsi="新宋体" w:cs="新宋体" w:hint="eastAsia"/>
          <w:sz w:val="28"/>
          <w:szCs w:val="28"/>
        </w:rPr>
        <w:t>系统（内网）的对接。升级改造后，将原来政府采购计划与用款计划的对接模式改为与预算指标直接对接，同时优化相关流程，凡是与政府采购有关的业务集中在政府采购系统（外网）处理，与预算资金管理有关的业务集中在预算管理</w:t>
      </w:r>
      <w:r>
        <w:rPr>
          <w:rFonts w:ascii="仿宋_GB2312" w:eastAsia="仿宋_GB2312" w:hAnsi="新宋体" w:cs="新宋体" w:hint="eastAsia"/>
          <w:sz w:val="28"/>
          <w:szCs w:val="28"/>
        </w:rPr>
        <w:t>一体化</w:t>
      </w:r>
      <w:r>
        <w:rPr>
          <w:rFonts w:ascii="仿宋_GB2312" w:eastAsia="仿宋_GB2312" w:hAnsi="新宋体" w:cs="新宋体" w:hint="eastAsia"/>
          <w:sz w:val="28"/>
          <w:szCs w:val="28"/>
        </w:rPr>
        <w:t>系统（内网）处理。</w:t>
      </w:r>
    </w:p>
    <w:p w:rsidR="003F0BE0" w:rsidRDefault="005900F4">
      <w:pPr>
        <w:ind w:firstLineChars="200" w:firstLine="560"/>
        <w:rPr>
          <w:rFonts w:ascii="仿宋_GB2312" w:eastAsia="仿宋_GB2312" w:hAnsi="新宋体" w:cs="新宋体"/>
          <w:sz w:val="28"/>
          <w:szCs w:val="28"/>
        </w:rPr>
      </w:pPr>
      <w:r>
        <w:rPr>
          <w:rFonts w:ascii="仿宋_GB2312" w:eastAsia="仿宋_GB2312" w:hAnsi="新宋体" w:cs="新宋体" w:hint="eastAsia"/>
          <w:sz w:val="28"/>
          <w:szCs w:val="28"/>
        </w:rPr>
        <w:t>本次政府采购系统（外网）升级内容包括：采购计划备案、特殊计划备案，计划备案查询、合同备案、合同支付申请</w:t>
      </w:r>
      <w:r>
        <w:rPr>
          <w:rFonts w:ascii="仿宋_GB2312" w:eastAsia="仿宋_GB2312" w:hAnsi="新宋体" w:cs="新宋体" w:hint="eastAsia"/>
          <w:sz w:val="28"/>
          <w:szCs w:val="28"/>
        </w:rPr>
        <w:t>、</w:t>
      </w:r>
      <w:r>
        <w:rPr>
          <w:rFonts w:ascii="仿宋_GB2312" w:eastAsia="仿宋_GB2312" w:hAnsi="新宋体" w:cs="新宋体" w:hint="eastAsia"/>
          <w:sz w:val="28"/>
          <w:szCs w:val="28"/>
        </w:rPr>
        <w:t>指标追减，合同变更</w:t>
      </w:r>
      <w:r>
        <w:rPr>
          <w:rFonts w:ascii="仿宋_GB2312" w:eastAsia="仿宋_GB2312" w:hAnsi="新宋体" w:cs="新宋体" w:hint="eastAsia"/>
          <w:sz w:val="28"/>
          <w:szCs w:val="28"/>
        </w:rPr>
        <w:t>、异常处理</w:t>
      </w:r>
      <w:r>
        <w:rPr>
          <w:rFonts w:ascii="仿宋_GB2312" w:eastAsia="仿宋_GB2312" w:hAnsi="新宋体" w:cs="新宋体" w:hint="eastAsia"/>
          <w:sz w:val="28"/>
          <w:szCs w:val="28"/>
        </w:rPr>
        <w:t>等功能以及与预算管理</w:t>
      </w:r>
      <w:r>
        <w:rPr>
          <w:rFonts w:ascii="仿宋_GB2312" w:eastAsia="仿宋_GB2312" w:hAnsi="新宋体" w:cs="新宋体" w:hint="eastAsia"/>
          <w:sz w:val="28"/>
          <w:szCs w:val="28"/>
        </w:rPr>
        <w:t>一体化</w:t>
      </w:r>
      <w:r>
        <w:rPr>
          <w:rFonts w:ascii="仿宋_GB2312" w:eastAsia="仿宋_GB2312" w:hAnsi="新宋体" w:cs="新宋体" w:hint="eastAsia"/>
          <w:sz w:val="28"/>
          <w:szCs w:val="28"/>
        </w:rPr>
        <w:t>系统通过接口方式进行计划备案信息、指标的挂接、合同备案信息、支付申请信息、支付反馈等信息的</w:t>
      </w:r>
      <w:r>
        <w:rPr>
          <w:rFonts w:ascii="仿宋_GB2312" w:eastAsia="仿宋_GB2312" w:hAnsi="新宋体" w:cs="新宋体" w:hint="eastAsia"/>
          <w:sz w:val="28"/>
          <w:szCs w:val="28"/>
        </w:rPr>
        <w:t>交互</w:t>
      </w:r>
      <w:r>
        <w:rPr>
          <w:rFonts w:ascii="仿宋_GB2312" w:eastAsia="仿宋_GB2312" w:hAnsi="新宋体" w:cs="新宋体" w:hint="eastAsia"/>
          <w:sz w:val="28"/>
          <w:szCs w:val="28"/>
        </w:rPr>
        <w:t>。</w:t>
      </w:r>
    </w:p>
    <w:p w:rsidR="003F0BE0" w:rsidRDefault="005900F4">
      <w:pPr>
        <w:ind w:firstLineChars="200" w:firstLine="560"/>
        <w:rPr>
          <w:rFonts w:ascii="仿宋_GB2312" w:eastAsia="仿宋_GB2312" w:hAnsiTheme="majorEastAsia" w:cs="黑体"/>
          <w:bCs/>
          <w:sz w:val="28"/>
          <w:szCs w:val="28"/>
        </w:rPr>
      </w:pPr>
      <w:r>
        <w:rPr>
          <w:rFonts w:ascii="仿宋_GB2312" w:eastAsia="仿宋_GB2312" w:hAnsiTheme="majorEastAsia" w:cs="黑体" w:hint="eastAsia"/>
          <w:bCs/>
          <w:sz w:val="28"/>
          <w:szCs w:val="28"/>
        </w:rPr>
        <w:t>政府采购系统（外网）与</w:t>
      </w:r>
      <w:r>
        <w:rPr>
          <w:rFonts w:ascii="仿宋_GB2312" w:eastAsia="仿宋_GB2312" w:hAnsi="新宋体" w:cs="新宋体" w:hint="eastAsia"/>
          <w:sz w:val="28"/>
          <w:szCs w:val="28"/>
        </w:rPr>
        <w:t>预算管理</w:t>
      </w:r>
      <w:r>
        <w:rPr>
          <w:rFonts w:ascii="仿宋_GB2312" w:eastAsia="仿宋_GB2312" w:hAnsi="新宋体" w:cs="新宋体" w:hint="eastAsia"/>
          <w:sz w:val="28"/>
          <w:szCs w:val="28"/>
        </w:rPr>
        <w:t>一体化</w:t>
      </w:r>
      <w:r>
        <w:rPr>
          <w:rFonts w:ascii="仿宋_GB2312" w:eastAsia="仿宋_GB2312" w:hAnsi="新宋体" w:cs="新宋体" w:hint="eastAsia"/>
          <w:sz w:val="28"/>
          <w:szCs w:val="28"/>
        </w:rPr>
        <w:t>系统</w:t>
      </w:r>
      <w:r>
        <w:rPr>
          <w:rFonts w:ascii="仿宋_GB2312" w:eastAsia="仿宋_GB2312" w:hAnsiTheme="majorEastAsia" w:cs="黑体" w:hint="eastAsia"/>
          <w:bCs/>
          <w:sz w:val="28"/>
          <w:szCs w:val="28"/>
        </w:rPr>
        <w:t>（内网）业务对接</w:t>
      </w:r>
      <w:r>
        <w:rPr>
          <w:rFonts w:ascii="仿宋_GB2312" w:eastAsia="仿宋_GB2312" w:hAnsiTheme="majorEastAsia" w:cs="黑体" w:hint="eastAsia"/>
          <w:bCs/>
          <w:sz w:val="28"/>
          <w:szCs w:val="28"/>
        </w:rPr>
        <w:lastRenderedPageBreak/>
        <w:t>总体流程图如下：</w:t>
      </w:r>
    </w:p>
    <w:p w:rsidR="003F0BE0" w:rsidRDefault="003F0BE0">
      <w:pPr>
        <w:ind w:firstLineChars="200" w:firstLine="560"/>
        <w:rPr>
          <w:rFonts w:ascii="仿宋_GB2312" w:eastAsia="仿宋_GB2312" w:hAnsiTheme="majorEastAsia" w:cs="黑体"/>
          <w:bCs/>
          <w:sz w:val="28"/>
          <w:szCs w:val="28"/>
        </w:rPr>
      </w:pPr>
    </w:p>
    <w:p w:rsidR="003F0BE0" w:rsidRDefault="003F0BE0">
      <w:pPr>
        <w:rPr>
          <w:rFonts w:ascii="仿宋_GB2312" w:eastAsia="仿宋_GB2312" w:hAnsiTheme="majorEastAsia" w:cs="黑体"/>
          <w:bCs/>
          <w:sz w:val="28"/>
          <w:szCs w:val="28"/>
        </w:rPr>
      </w:pPr>
    </w:p>
    <w:p w:rsidR="003F0BE0" w:rsidRDefault="005900F4">
      <w:pPr>
        <w:jc w:val="left"/>
      </w:pPr>
      <w:r>
        <w:rPr>
          <w:rFonts w:hint="eastAsia"/>
        </w:rPr>
        <w:object w:dxaOrig="8295" w:dyaOrig="10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504.35pt" o:ole="">
            <v:imagedata r:id="rId10" o:title=""/>
            <o:lock v:ext="edit" aspectratio="f"/>
          </v:shape>
          <o:OLEObject Type="Embed" ProgID="Visio.Drawing.15" ShapeID="_x0000_i1025" DrawAspect="Content" ObjectID="_1697983976" r:id="rId11"/>
        </w:object>
      </w:r>
    </w:p>
    <w:p w:rsidR="003F0BE0" w:rsidRDefault="005900F4">
      <w:pPr>
        <w:pStyle w:val="3"/>
      </w:pPr>
      <w:bookmarkStart w:id="23" w:name="_Toc7359"/>
      <w:bookmarkStart w:id="24" w:name="_Toc6901"/>
      <w:bookmarkStart w:id="25" w:name="_Toc6924"/>
      <w:bookmarkStart w:id="26" w:name="_Toc17838"/>
      <w:bookmarkStart w:id="27" w:name="_Toc10111"/>
      <w:r>
        <w:rPr>
          <w:rFonts w:hint="eastAsia"/>
        </w:rPr>
        <w:lastRenderedPageBreak/>
        <w:t>1.1.1</w:t>
      </w:r>
      <w:r>
        <w:rPr>
          <w:rFonts w:hint="eastAsia"/>
        </w:rPr>
        <w:t>政府采购系统相关业务操作流程说明</w:t>
      </w:r>
      <w:bookmarkEnd w:id="23"/>
      <w:bookmarkEnd w:id="24"/>
      <w:bookmarkEnd w:id="25"/>
      <w:bookmarkEnd w:id="26"/>
      <w:bookmarkEnd w:id="27"/>
    </w:p>
    <w:p w:rsidR="003F0BE0" w:rsidRDefault="005900F4">
      <w:pPr>
        <w:pStyle w:val="4"/>
        <w:rPr>
          <w:szCs w:val="28"/>
        </w:rPr>
      </w:pPr>
      <w:bookmarkStart w:id="28" w:name="_Toc26330"/>
      <w:r>
        <w:rPr>
          <w:rFonts w:hint="eastAsia"/>
          <w:szCs w:val="28"/>
        </w:rPr>
        <w:t>1.1.1.1</w:t>
      </w:r>
      <w:r>
        <w:rPr>
          <w:rFonts w:hint="eastAsia"/>
          <w:szCs w:val="28"/>
        </w:rPr>
        <w:t>政府采购计划备案业务流程</w:t>
      </w:r>
      <w:bookmarkEnd w:id="28"/>
    </w:p>
    <w:p w:rsidR="003F0BE0" w:rsidRDefault="005900F4">
      <w:pPr>
        <w:pStyle w:val="5"/>
        <w:numPr>
          <w:ilvl w:val="0"/>
          <w:numId w:val="1"/>
        </w:numPr>
        <w:rPr>
          <w:szCs w:val="28"/>
        </w:rPr>
      </w:pPr>
      <w:bookmarkStart w:id="29" w:name="_Toc20209"/>
      <w:r>
        <w:rPr>
          <w:rFonts w:hint="eastAsia"/>
          <w:szCs w:val="28"/>
        </w:rPr>
        <w:t>流程图</w:t>
      </w:r>
      <w:bookmarkEnd w:id="29"/>
    </w:p>
    <w:p w:rsidR="003F0BE0" w:rsidRDefault="005900F4">
      <w:r>
        <w:object w:dxaOrig="8290" w:dyaOrig="7770">
          <v:shape id="_x0000_i1026" type="#_x0000_t75" style="width:414.5pt;height:388.5pt" o:ole="">
            <v:imagedata r:id="rId12" o:title=""/>
            <o:lock v:ext="edit" aspectratio="f"/>
          </v:shape>
          <o:OLEObject Type="Embed" ProgID="Visio.Drawing.15" ShapeID="_x0000_i1026" DrawAspect="Content" ObjectID="_1697983977" r:id="rId13"/>
        </w:object>
      </w:r>
    </w:p>
    <w:p w:rsidR="003F0BE0" w:rsidRDefault="005900F4">
      <w:pPr>
        <w:tabs>
          <w:tab w:val="left" w:pos="312"/>
        </w:tabs>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说明</w:t>
      </w:r>
      <w:r>
        <w:rPr>
          <w:rFonts w:ascii="黑体" w:eastAsia="黑体" w:hAnsi="黑体" w:cs="黑体" w:hint="eastAsia"/>
          <w:sz w:val="28"/>
          <w:szCs w:val="28"/>
        </w:rPr>
        <w:t>：</w:t>
      </w:r>
      <w:r>
        <w:rPr>
          <w:rFonts w:ascii="黑体" w:eastAsia="黑体" w:hAnsi="黑体" w:cs="黑体" w:hint="eastAsia"/>
          <w:sz w:val="28"/>
          <w:szCs w:val="28"/>
        </w:rPr>
        <w:t>1.</w:t>
      </w:r>
      <w:r>
        <w:rPr>
          <w:rFonts w:ascii="黑体" w:eastAsia="黑体" w:hAnsi="黑体" w:cs="黑体" w:hint="eastAsia"/>
          <w:sz w:val="28"/>
          <w:szCs w:val="28"/>
        </w:rPr>
        <w:t>主管部门审核环节为可选项，视各部门各单位管理要求而定。</w:t>
      </w:r>
    </w:p>
    <w:p w:rsidR="003F0BE0" w:rsidRDefault="005900F4">
      <w:pPr>
        <w:tabs>
          <w:tab w:val="left" w:pos="312"/>
        </w:tabs>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2.</w:t>
      </w:r>
      <w:r>
        <w:rPr>
          <w:rFonts w:ascii="黑体" w:eastAsia="黑体" w:hAnsi="黑体" w:cs="黑体" w:hint="eastAsia"/>
          <w:sz w:val="28"/>
          <w:szCs w:val="28"/>
        </w:rPr>
        <w:t>监管部门审核环节只有在方式变更、采购进口产品审核以及特殊采购计划备案事项进入省财政厅（政府采购监管处）审核。</w:t>
      </w:r>
    </w:p>
    <w:p w:rsidR="003F0BE0" w:rsidRDefault="005900F4">
      <w:pPr>
        <w:tabs>
          <w:tab w:val="left" w:pos="312"/>
        </w:tabs>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3.</w:t>
      </w:r>
      <w:r>
        <w:rPr>
          <w:rFonts w:ascii="黑体" w:eastAsia="黑体" w:hAnsi="黑体" w:cs="黑体" w:hint="eastAsia"/>
          <w:sz w:val="28"/>
          <w:szCs w:val="28"/>
        </w:rPr>
        <w:t>指标挂接环节在单位内部审核之后，系统自动把采购计划信息</w:t>
      </w:r>
      <w:r>
        <w:rPr>
          <w:rFonts w:ascii="黑体" w:eastAsia="黑体" w:hAnsi="黑体" w:cs="黑体" w:hint="eastAsia"/>
          <w:sz w:val="28"/>
          <w:szCs w:val="28"/>
        </w:rPr>
        <w:lastRenderedPageBreak/>
        <w:t>推送到内网进行指标的挂接，在指标未挂接之前不能进行计划采购。</w:t>
      </w:r>
    </w:p>
    <w:p w:rsidR="003F0BE0" w:rsidRDefault="005900F4">
      <w:pPr>
        <w:pStyle w:val="5"/>
        <w:rPr>
          <w:szCs w:val="28"/>
        </w:rPr>
      </w:pPr>
      <w:bookmarkStart w:id="30" w:name="_Toc11411"/>
      <w:r>
        <w:rPr>
          <w:rFonts w:hint="eastAsia"/>
          <w:szCs w:val="28"/>
        </w:rPr>
        <w:t>2.</w:t>
      </w:r>
      <w:r>
        <w:rPr>
          <w:rFonts w:hint="eastAsia"/>
          <w:szCs w:val="28"/>
        </w:rPr>
        <w:t>操作步骤说明</w:t>
      </w:r>
      <w:bookmarkEnd w:id="30"/>
    </w:p>
    <w:p w:rsidR="003F0BE0" w:rsidRDefault="005900F4">
      <w:pPr>
        <w:ind w:firstLineChars="100" w:firstLine="281"/>
        <w:rPr>
          <w:rFonts w:ascii="仿宋_GB2312" w:eastAsia="仿宋_GB2312"/>
          <w:bCs/>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填报政府采购计划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点击【采购计划备案】菜单，在右上角点击【增加】按钮，会弹出来采购计划信息填报页面，填报信息提交之后</w:t>
      </w:r>
      <w:r>
        <w:rPr>
          <w:rFonts w:ascii="仿宋_GB2312" w:eastAsia="仿宋_GB2312" w:hint="eastAsia"/>
          <w:bCs/>
          <w:sz w:val="28"/>
          <w:szCs w:val="28"/>
        </w:rPr>
        <w:t>页面将不展示。操作如下图所示。</w:t>
      </w:r>
    </w:p>
    <w:p w:rsidR="003F0BE0" w:rsidRDefault="005900F4">
      <w:r>
        <w:rPr>
          <w:noProof/>
        </w:rPr>
        <w:drawing>
          <wp:inline distT="0" distB="0" distL="114300" distR="114300">
            <wp:extent cx="5263515" cy="2611755"/>
            <wp:effectExtent l="0" t="0" r="13335" b="17145"/>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14"/>
                    <a:stretch>
                      <a:fillRect/>
                    </a:stretch>
                  </pic:blipFill>
                  <pic:spPr>
                    <a:xfrm>
                      <a:off x="0" y="0"/>
                      <a:ext cx="5263515" cy="2611755"/>
                    </a:xfrm>
                    <a:prstGeom prst="rect">
                      <a:avLst/>
                    </a:prstGeom>
                    <a:noFill/>
                    <a:ln>
                      <a:noFill/>
                    </a:ln>
                  </pic:spPr>
                </pic:pic>
              </a:graphicData>
            </a:graphic>
          </wp:inline>
        </w:drawing>
      </w:r>
    </w:p>
    <w:p w:rsidR="003F0BE0" w:rsidRDefault="005900F4">
      <w:pPr>
        <w:spacing w:line="360" w:lineRule="auto"/>
        <w:ind w:firstLineChars="200" w:firstLine="560"/>
        <w:rPr>
          <w:rFonts w:ascii="仿宋_GB2312" w:eastAsia="仿宋_GB2312"/>
          <w:bCs/>
          <w:sz w:val="28"/>
          <w:szCs w:val="28"/>
        </w:rPr>
      </w:pPr>
      <w:r>
        <w:rPr>
          <w:rFonts w:ascii="仿宋_GB2312" w:eastAsia="仿宋_GB2312" w:hint="eastAsia"/>
          <w:bCs/>
          <w:sz w:val="28"/>
          <w:szCs w:val="28"/>
        </w:rPr>
        <w:t>在上图中点击【增加】按钮，会弹出采购计划填报页面，填写</w:t>
      </w:r>
      <w:r>
        <w:rPr>
          <w:rFonts w:ascii="仿宋_GB2312" w:eastAsia="仿宋_GB2312"/>
          <w:bCs/>
          <w:sz w:val="28"/>
          <w:szCs w:val="28"/>
        </w:rPr>
        <w:t>完成后</w:t>
      </w:r>
      <w:r>
        <w:rPr>
          <w:rFonts w:ascii="仿宋_GB2312" w:eastAsia="仿宋_GB2312" w:hint="eastAsia"/>
          <w:bCs/>
          <w:sz w:val="28"/>
          <w:szCs w:val="28"/>
        </w:rPr>
        <w:t>点击列表页面的【提交】</w:t>
      </w:r>
      <w:r>
        <w:rPr>
          <w:rFonts w:ascii="仿宋_GB2312" w:eastAsia="仿宋_GB2312" w:hint="eastAsia"/>
          <w:bCs/>
          <w:sz w:val="28"/>
          <w:szCs w:val="28"/>
        </w:rPr>
        <w:t>按钮</w:t>
      </w:r>
      <w:r>
        <w:rPr>
          <w:rFonts w:ascii="仿宋_GB2312" w:eastAsia="仿宋_GB2312" w:hint="eastAsia"/>
          <w:bCs/>
          <w:sz w:val="28"/>
          <w:szCs w:val="28"/>
        </w:rPr>
        <w:t>或填报页面的【保存并提交】</w:t>
      </w:r>
      <w:r>
        <w:rPr>
          <w:rFonts w:ascii="仿宋_GB2312" w:eastAsia="仿宋_GB2312" w:hint="eastAsia"/>
          <w:bCs/>
          <w:sz w:val="28"/>
          <w:szCs w:val="28"/>
        </w:rPr>
        <w:t>按钮，</w:t>
      </w:r>
      <w:r>
        <w:rPr>
          <w:rFonts w:ascii="仿宋_GB2312" w:eastAsia="仿宋_GB2312" w:hint="eastAsia"/>
          <w:bCs/>
          <w:sz w:val="28"/>
          <w:szCs w:val="28"/>
        </w:rPr>
        <w:t>采购计划送审内部审核岗审核。操作如下图所示：</w:t>
      </w:r>
    </w:p>
    <w:p w:rsidR="003F0BE0" w:rsidRDefault="005900F4">
      <w:pPr>
        <w:spacing w:line="360" w:lineRule="auto"/>
        <w:rPr>
          <w:rFonts w:ascii="仿宋_GB2312" w:eastAsia="仿宋_GB2312"/>
          <w:bCs/>
          <w:sz w:val="28"/>
          <w:szCs w:val="28"/>
        </w:rPr>
      </w:pPr>
      <w:r>
        <w:rPr>
          <w:noProof/>
        </w:rPr>
        <w:lastRenderedPageBreak/>
        <w:drawing>
          <wp:inline distT="0" distB="0" distL="114300" distR="114300">
            <wp:extent cx="5273675" cy="2606675"/>
            <wp:effectExtent l="0" t="0" r="3175" b="3175"/>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15"/>
                    <a:stretch>
                      <a:fillRect/>
                    </a:stretch>
                  </pic:blipFill>
                  <pic:spPr>
                    <a:xfrm>
                      <a:off x="0" y="0"/>
                      <a:ext cx="5273675" cy="2606675"/>
                    </a:xfrm>
                    <a:prstGeom prst="rect">
                      <a:avLst/>
                    </a:prstGeom>
                    <a:noFill/>
                    <a:ln>
                      <a:noFill/>
                    </a:ln>
                  </pic:spPr>
                </pic:pic>
              </a:graphicData>
            </a:graphic>
          </wp:inline>
        </w:drawing>
      </w:r>
    </w:p>
    <w:p w:rsidR="003F0BE0" w:rsidRDefault="005900F4">
      <w:pPr>
        <w:spacing w:line="360" w:lineRule="auto"/>
        <w:ind w:firstLineChars="200" w:firstLine="560"/>
        <w:rPr>
          <w:rFonts w:ascii="黑体" w:eastAsia="黑体" w:hAnsi="黑体"/>
          <w:bCs/>
          <w:sz w:val="28"/>
          <w:szCs w:val="28"/>
        </w:rPr>
      </w:pPr>
      <w:r>
        <w:rPr>
          <w:rFonts w:ascii="黑体" w:eastAsia="黑体" w:hAnsi="黑体" w:hint="eastAsia"/>
          <w:bCs/>
          <w:sz w:val="28"/>
          <w:szCs w:val="28"/>
        </w:rPr>
        <w:t>注意事项</w:t>
      </w:r>
      <w:r>
        <w:rPr>
          <w:rFonts w:ascii="黑体" w:eastAsia="黑体" w:hAnsi="黑体"/>
          <w:bCs/>
          <w:sz w:val="28"/>
          <w:szCs w:val="28"/>
        </w:rPr>
        <w:t>：</w:t>
      </w:r>
      <w:r>
        <w:rPr>
          <w:rFonts w:ascii="黑体" w:eastAsia="黑体" w:hAnsi="黑体" w:hint="eastAsia"/>
          <w:bCs/>
          <w:sz w:val="28"/>
          <w:szCs w:val="28"/>
        </w:rPr>
        <w:t>1.</w:t>
      </w:r>
      <w:r>
        <w:rPr>
          <w:rFonts w:ascii="黑体" w:eastAsia="黑体" w:hAnsi="黑体" w:hint="eastAsia"/>
          <w:bCs/>
          <w:sz w:val="28"/>
          <w:szCs w:val="28"/>
        </w:rPr>
        <w:t>资金来源分</w:t>
      </w:r>
      <w:r>
        <w:rPr>
          <w:rFonts w:ascii="黑体" w:eastAsia="黑体" w:hAnsi="黑体" w:hint="eastAsia"/>
          <w:bCs/>
          <w:sz w:val="28"/>
          <w:szCs w:val="28"/>
        </w:rPr>
        <w:t>国库集中支付（</w:t>
      </w:r>
      <w:r>
        <w:rPr>
          <w:rFonts w:ascii="黑体" w:eastAsia="黑体" w:hAnsi="黑体" w:hint="eastAsia"/>
          <w:bCs/>
          <w:sz w:val="28"/>
          <w:szCs w:val="28"/>
        </w:rPr>
        <w:t>财政资金</w:t>
      </w:r>
      <w:r>
        <w:rPr>
          <w:rFonts w:ascii="黑体" w:eastAsia="黑体" w:hAnsi="黑体" w:hint="eastAsia"/>
          <w:bCs/>
          <w:sz w:val="28"/>
          <w:szCs w:val="28"/>
        </w:rPr>
        <w:t>）</w:t>
      </w:r>
      <w:r>
        <w:rPr>
          <w:rFonts w:ascii="黑体" w:eastAsia="黑体" w:hAnsi="黑体" w:hint="eastAsia"/>
          <w:bCs/>
          <w:sz w:val="28"/>
          <w:szCs w:val="28"/>
        </w:rPr>
        <w:t>和</w:t>
      </w:r>
      <w:r>
        <w:rPr>
          <w:rFonts w:ascii="黑体" w:eastAsia="黑体" w:hAnsi="黑体" w:hint="eastAsia"/>
          <w:bCs/>
          <w:sz w:val="28"/>
          <w:szCs w:val="28"/>
        </w:rPr>
        <w:t>自行支付（</w:t>
      </w:r>
      <w:r>
        <w:rPr>
          <w:rFonts w:ascii="黑体" w:eastAsia="黑体" w:hAnsi="黑体" w:hint="eastAsia"/>
          <w:bCs/>
          <w:sz w:val="28"/>
          <w:szCs w:val="28"/>
        </w:rPr>
        <w:t>自有资金</w:t>
      </w:r>
      <w:r>
        <w:rPr>
          <w:rFonts w:ascii="黑体" w:eastAsia="黑体" w:hAnsi="黑体" w:hint="eastAsia"/>
          <w:bCs/>
          <w:sz w:val="28"/>
          <w:szCs w:val="28"/>
        </w:rPr>
        <w:t>）</w:t>
      </w:r>
      <w:r>
        <w:rPr>
          <w:rFonts w:ascii="黑体" w:eastAsia="黑体" w:hAnsi="黑体" w:hint="eastAsia"/>
          <w:bCs/>
          <w:sz w:val="28"/>
          <w:szCs w:val="28"/>
        </w:rPr>
        <w:t>，计划填报时</w:t>
      </w:r>
      <w:r>
        <w:rPr>
          <w:rFonts w:ascii="黑体" w:eastAsia="黑体" w:hAnsi="黑体" w:hint="eastAsia"/>
          <w:bCs/>
          <w:sz w:val="28"/>
          <w:szCs w:val="28"/>
        </w:rPr>
        <w:t>资金性质</w:t>
      </w:r>
      <w:r>
        <w:rPr>
          <w:rFonts w:ascii="黑体" w:eastAsia="黑体" w:hAnsi="黑体" w:hint="eastAsia"/>
          <w:bCs/>
          <w:sz w:val="28"/>
          <w:szCs w:val="28"/>
        </w:rPr>
        <w:t>一经确定不允许在支付申请环节修改，选择“自有资金”的项目无法通过国库支付，请慎重填写资金来源。</w:t>
      </w:r>
    </w:p>
    <w:p w:rsidR="003F0BE0" w:rsidRDefault="005900F4">
      <w:pPr>
        <w:ind w:firstLineChars="200" w:firstLine="560"/>
        <w:rPr>
          <w:rFonts w:ascii="黑体" w:eastAsia="黑体" w:hAnsi="黑体"/>
          <w:bCs/>
          <w:color w:val="000000" w:themeColor="text1"/>
          <w:sz w:val="28"/>
          <w:szCs w:val="28"/>
        </w:rPr>
      </w:pPr>
      <w:r>
        <w:rPr>
          <w:rFonts w:ascii="黑体" w:eastAsia="黑体" w:hAnsi="黑体" w:hint="eastAsia"/>
          <w:bCs/>
          <w:color w:val="000000" w:themeColor="text1"/>
          <w:sz w:val="28"/>
          <w:szCs w:val="28"/>
        </w:rPr>
        <w:t>2.</w:t>
      </w:r>
      <w:proofErr w:type="gramStart"/>
      <w:r>
        <w:rPr>
          <w:rFonts w:ascii="黑体" w:eastAsia="黑体" w:hAnsi="黑体" w:hint="eastAsia"/>
          <w:bCs/>
          <w:color w:val="000000" w:themeColor="text1"/>
          <w:sz w:val="28"/>
          <w:szCs w:val="28"/>
        </w:rPr>
        <w:t>若项目</w:t>
      </w:r>
      <w:proofErr w:type="gramEnd"/>
      <w:r>
        <w:rPr>
          <w:rFonts w:ascii="黑体" w:eastAsia="黑体" w:hAnsi="黑体" w:hint="eastAsia"/>
          <w:bCs/>
          <w:color w:val="000000" w:themeColor="text1"/>
          <w:sz w:val="28"/>
          <w:szCs w:val="28"/>
        </w:rPr>
        <w:t>为跨年度支付项目，资金来源要正确填写财政资金和自有资金，跨年的支付资金性质也不允许修改，请慎重填写。预算管理一体化系统（内网）安排预算是根据计划填报时的当年预算金额来安排。跨年度项目支付流程见本操作手册（六）。</w:t>
      </w:r>
    </w:p>
    <w:p w:rsidR="003F0BE0" w:rsidRDefault="005900F4">
      <w:pPr>
        <w:ind w:firstLineChars="200" w:firstLine="560"/>
        <w:rPr>
          <w:rFonts w:ascii="黑体" w:eastAsia="黑体" w:hAnsi="黑体"/>
          <w:bCs/>
          <w:color w:val="000000" w:themeColor="text1"/>
          <w:sz w:val="28"/>
          <w:szCs w:val="28"/>
        </w:rPr>
      </w:pPr>
      <w:r>
        <w:rPr>
          <w:rFonts w:ascii="黑体" w:eastAsia="黑体" w:hAnsi="黑体" w:hint="eastAsia"/>
          <w:bCs/>
          <w:color w:val="000000" w:themeColor="text1"/>
          <w:sz w:val="28"/>
          <w:szCs w:val="28"/>
        </w:rPr>
        <w:t>3.</w:t>
      </w:r>
      <w:r>
        <w:rPr>
          <w:rFonts w:ascii="黑体" w:eastAsia="黑体" w:hAnsi="黑体" w:hint="eastAsia"/>
          <w:bCs/>
          <w:color w:val="000000" w:themeColor="text1"/>
          <w:sz w:val="28"/>
          <w:szCs w:val="28"/>
        </w:rPr>
        <w:t>当年预算金额：需要预算管理一体化系统（内网）挂接当年预算指标的金额。针对于当年支付项目，如果资金性质全部为财政资金，当年预算金额必须等于采购计划金额，针对于跨年支付项目，如果资金性质全部为财政资金，当年预算金额可以小于采购计划金额。当年预算金额不能填写错误，</w:t>
      </w:r>
      <w:proofErr w:type="gramStart"/>
      <w:r>
        <w:rPr>
          <w:rFonts w:ascii="黑体" w:eastAsia="黑体" w:hAnsi="黑体" w:hint="eastAsia"/>
          <w:bCs/>
          <w:color w:val="000000" w:themeColor="text1"/>
          <w:sz w:val="28"/>
          <w:szCs w:val="28"/>
        </w:rPr>
        <w:t>填多会</w:t>
      </w:r>
      <w:proofErr w:type="gramEnd"/>
      <w:r>
        <w:rPr>
          <w:rFonts w:ascii="黑体" w:eastAsia="黑体" w:hAnsi="黑体" w:hint="eastAsia"/>
          <w:bCs/>
          <w:color w:val="000000" w:themeColor="text1"/>
          <w:sz w:val="28"/>
          <w:szCs w:val="28"/>
        </w:rPr>
        <w:t>影响占用多余的指标，</w:t>
      </w:r>
      <w:proofErr w:type="gramStart"/>
      <w:r>
        <w:rPr>
          <w:rFonts w:ascii="黑体" w:eastAsia="黑体" w:hAnsi="黑体" w:hint="eastAsia"/>
          <w:bCs/>
          <w:color w:val="000000" w:themeColor="text1"/>
          <w:sz w:val="28"/>
          <w:szCs w:val="28"/>
        </w:rPr>
        <w:t>填</w:t>
      </w:r>
      <w:r>
        <w:rPr>
          <w:rFonts w:ascii="黑体" w:eastAsia="黑体" w:hAnsi="黑体" w:hint="eastAsia"/>
          <w:bCs/>
          <w:color w:val="000000" w:themeColor="text1"/>
          <w:sz w:val="28"/>
          <w:szCs w:val="28"/>
        </w:rPr>
        <w:t>少影响</w:t>
      </w:r>
      <w:proofErr w:type="gramEnd"/>
      <w:r>
        <w:rPr>
          <w:rFonts w:ascii="黑体" w:eastAsia="黑体" w:hAnsi="黑体" w:hint="eastAsia"/>
          <w:bCs/>
          <w:color w:val="000000" w:themeColor="text1"/>
          <w:sz w:val="28"/>
          <w:szCs w:val="28"/>
        </w:rPr>
        <w:t>后续的支付。</w:t>
      </w:r>
    </w:p>
    <w:p w:rsidR="003F0BE0" w:rsidRDefault="005900F4">
      <w:pPr>
        <w:ind w:firstLineChars="200" w:firstLine="560"/>
        <w:rPr>
          <w:rFonts w:ascii="黑体" w:eastAsia="黑体" w:hAnsi="黑体"/>
          <w:bCs/>
          <w:color w:val="000000" w:themeColor="text1"/>
          <w:sz w:val="28"/>
          <w:szCs w:val="28"/>
        </w:rPr>
      </w:pPr>
      <w:r>
        <w:rPr>
          <w:rFonts w:ascii="黑体" w:eastAsia="黑体" w:hAnsi="黑体" w:hint="eastAsia"/>
          <w:bCs/>
          <w:color w:val="000000" w:themeColor="text1"/>
          <w:sz w:val="28"/>
          <w:szCs w:val="28"/>
        </w:rPr>
        <w:t>4.</w:t>
      </w:r>
      <w:r>
        <w:rPr>
          <w:rFonts w:ascii="黑体" w:eastAsia="黑体" w:hAnsi="黑体" w:hint="eastAsia"/>
          <w:bCs/>
          <w:color w:val="000000" w:themeColor="text1"/>
          <w:sz w:val="28"/>
          <w:szCs w:val="28"/>
        </w:rPr>
        <w:t>是否跨年支付项目：政府采购合同是否跨年进行支付。</w:t>
      </w:r>
    </w:p>
    <w:p w:rsidR="003F0BE0" w:rsidRDefault="005900F4">
      <w:pPr>
        <w:ind w:firstLineChars="200" w:firstLine="560"/>
        <w:rPr>
          <w:rFonts w:ascii="黑体" w:eastAsia="黑体" w:hAnsi="黑体"/>
          <w:bCs/>
          <w:color w:val="000000" w:themeColor="text1"/>
          <w:sz w:val="28"/>
          <w:szCs w:val="28"/>
        </w:rPr>
      </w:pPr>
      <w:r>
        <w:rPr>
          <w:rFonts w:ascii="黑体" w:eastAsia="黑体" w:hAnsi="黑体" w:hint="eastAsia"/>
          <w:bCs/>
          <w:color w:val="000000" w:themeColor="text1"/>
          <w:sz w:val="28"/>
          <w:szCs w:val="28"/>
        </w:rPr>
        <w:lastRenderedPageBreak/>
        <w:t>5.</w:t>
      </w:r>
      <w:r>
        <w:rPr>
          <w:rFonts w:ascii="黑体" w:eastAsia="黑体" w:hAnsi="黑体" w:hint="eastAsia"/>
          <w:bCs/>
          <w:color w:val="000000" w:themeColor="text1"/>
          <w:sz w:val="28"/>
          <w:szCs w:val="28"/>
        </w:rPr>
        <w:t>采购内容简述：需要采购的主要品目内容。</w:t>
      </w:r>
    </w:p>
    <w:p w:rsidR="003F0BE0" w:rsidRDefault="005900F4">
      <w:pPr>
        <w:ind w:firstLineChars="200" w:firstLine="560"/>
        <w:rPr>
          <w:rFonts w:ascii="黑体" w:eastAsia="黑体" w:hAnsi="黑体"/>
          <w:bCs/>
          <w:color w:val="000000" w:themeColor="text1"/>
          <w:sz w:val="28"/>
          <w:szCs w:val="28"/>
        </w:rPr>
      </w:pPr>
      <w:r>
        <w:rPr>
          <w:rFonts w:ascii="黑体" w:eastAsia="黑体" w:hAnsi="黑体" w:hint="eastAsia"/>
          <w:bCs/>
          <w:color w:val="000000" w:themeColor="text1"/>
          <w:sz w:val="28"/>
          <w:szCs w:val="28"/>
        </w:rPr>
        <w:t>6.</w:t>
      </w:r>
      <w:r>
        <w:rPr>
          <w:rFonts w:ascii="黑体" w:eastAsia="黑体" w:hAnsi="黑体" w:hint="eastAsia"/>
          <w:bCs/>
          <w:color w:val="000000" w:themeColor="text1"/>
          <w:sz w:val="28"/>
          <w:szCs w:val="28"/>
        </w:rPr>
        <w:t>项目是否完结：指分年度支付的采购合同，本次申请支付后是否资金全部支付完毕。</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单位采购经办</w:t>
      </w:r>
      <w:proofErr w:type="gramStart"/>
      <w:r>
        <w:rPr>
          <w:rFonts w:ascii="仿宋_GB2312" w:eastAsia="仿宋_GB2312" w:hint="eastAsia"/>
          <w:bCs/>
          <w:sz w:val="28"/>
          <w:szCs w:val="28"/>
        </w:rPr>
        <w:t>岗可以</w:t>
      </w:r>
      <w:proofErr w:type="gramEnd"/>
      <w:r>
        <w:rPr>
          <w:rFonts w:ascii="仿宋_GB2312" w:eastAsia="仿宋_GB2312" w:hint="eastAsia"/>
          <w:bCs/>
          <w:sz w:val="28"/>
          <w:szCs w:val="28"/>
        </w:rPr>
        <w:t>点击【采购计划备案查询】菜单，查看采购计划目前所处的状态。操作如下图。</w:t>
      </w:r>
    </w:p>
    <w:p w:rsidR="003F0BE0" w:rsidRDefault="005900F4">
      <w:r>
        <w:rPr>
          <w:noProof/>
        </w:rPr>
        <w:drawing>
          <wp:inline distT="0" distB="0" distL="114300" distR="114300">
            <wp:extent cx="5268595" cy="2642870"/>
            <wp:effectExtent l="0" t="0" r="8255" b="5080"/>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16"/>
                    <a:stretch>
                      <a:fillRect/>
                    </a:stretch>
                  </pic:blipFill>
                  <pic:spPr>
                    <a:xfrm>
                      <a:off x="0" y="0"/>
                      <a:ext cx="5268595" cy="2642870"/>
                    </a:xfrm>
                    <a:prstGeom prst="rect">
                      <a:avLst/>
                    </a:prstGeom>
                    <a:noFill/>
                    <a:ln>
                      <a:noFill/>
                    </a:ln>
                  </pic:spPr>
                </pic:pic>
              </a:graphicData>
            </a:graphic>
          </wp:inline>
        </w:drawing>
      </w:r>
    </w:p>
    <w:p w:rsidR="003F0BE0" w:rsidRDefault="003F0BE0">
      <w:pPr>
        <w:ind w:firstLineChars="100" w:firstLine="281"/>
        <w:rPr>
          <w:rFonts w:ascii="仿宋_GB2312" w:eastAsia="仿宋_GB2312"/>
          <w:b/>
          <w:sz w:val="28"/>
          <w:szCs w:val="28"/>
        </w:rPr>
      </w:pPr>
    </w:p>
    <w:p w:rsidR="003F0BE0" w:rsidRDefault="005900F4">
      <w:pPr>
        <w:ind w:firstLineChars="100" w:firstLine="281"/>
        <w:rPr>
          <w:rFonts w:ascii="仿宋_GB2312" w:eastAsia="仿宋_GB2312"/>
          <w:bCs/>
          <w:sz w:val="28"/>
          <w:szCs w:val="28"/>
        </w:rPr>
      </w:pPr>
      <w:r>
        <w:rPr>
          <w:rFonts w:ascii="仿宋_GB2312" w:eastAsia="仿宋_GB2312" w:hint="eastAsia"/>
          <w:b/>
          <w:sz w:val="28"/>
          <w:szCs w:val="28"/>
        </w:rPr>
        <w:t>步骤二：单位</w:t>
      </w:r>
      <w:r>
        <w:rPr>
          <w:rFonts w:ascii="仿宋_GB2312" w:eastAsia="仿宋_GB2312"/>
          <w:b/>
          <w:sz w:val="28"/>
          <w:szCs w:val="28"/>
        </w:rPr>
        <w:t>采购</w:t>
      </w:r>
      <w:r>
        <w:rPr>
          <w:rFonts w:ascii="仿宋_GB2312" w:eastAsia="仿宋_GB2312" w:hint="eastAsia"/>
          <w:b/>
          <w:sz w:val="28"/>
          <w:szCs w:val="28"/>
        </w:rPr>
        <w:t>内部审核岗</w:t>
      </w:r>
      <w:r>
        <w:rPr>
          <w:rFonts w:ascii="仿宋_GB2312" w:eastAsia="仿宋_GB2312" w:hint="eastAsia"/>
          <w:bCs/>
          <w:sz w:val="28"/>
          <w:szCs w:val="28"/>
        </w:rPr>
        <w:t>审核政府采购计划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内部审核岗人员在【待办任务】选项卡中找到待审核的采购计划，点击【进入审批】按钮，会显示出来审核页面。操作如下图。</w:t>
      </w:r>
    </w:p>
    <w:p w:rsidR="003F0BE0" w:rsidRDefault="005900F4">
      <w:pPr>
        <w:jc w:val="center"/>
      </w:pPr>
      <w:r>
        <w:rPr>
          <w:noProof/>
        </w:rPr>
        <w:lastRenderedPageBreak/>
        <w:drawing>
          <wp:inline distT="0" distB="0" distL="114300" distR="114300">
            <wp:extent cx="5271135" cy="2616200"/>
            <wp:effectExtent l="0" t="0" r="5715" b="12700"/>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17"/>
                    <a:stretch>
                      <a:fillRect/>
                    </a:stretch>
                  </pic:blipFill>
                  <pic:spPr>
                    <a:xfrm>
                      <a:off x="0" y="0"/>
                      <a:ext cx="5277917" cy="2620186"/>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在审核页面选择审批结果，填写审批意见。点击【审核】提交审核信息，操作如下图：</w:t>
      </w:r>
    </w:p>
    <w:p w:rsidR="003F0BE0" w:rsidRDefault="005900F4">
      <w:pPr>
        <w:jc w:val="center"/>
      </w:pPr>
      <w:r>
        <w:rPr>
          <w:noProof/>
        </w:rPr>
        <w:drawing>
          <wp:inline distT="0" distB="0" distL="114300" distR="114300">
            <wp:extent cx="5263515" cy="2244725"/>
            <wp:effectExtent l="0" t="0" r="13335" b="3175"/>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18"/>
                    <a:stretch>
                      <a:fillRect/>
                    </a:stretch>
                  </pic:blipFill>
                  <pic:spPr>
                    <a:xfrm>
                      <a:off x="0" y="0"/>
                      <a:ext cx="5287287" cy="2255253"/>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如果该</w:t>
      </w:r>
      <w:r>
        <w:rPr>
          <w:rFonts w:ascii="仿宋_GB2312" w:eastAsia="仿宋_GB2312"/>
          <w:bCs/>
          <w:sz w:val="28"/>
          <w:szCs w:val="28"/>
        </w:rPr>
        <w:t>政府采购</w:t>
      </w:r>
      <w:r>
        <w:rPr>
          <w:rFonts w:ascii="仿宋_GB2312" w:eastAsia="仿宋_GB2312" w:hint="eastAsia"/>
          <w:bCs/>
          <w:sz w:val="28"/>
          <w:szCs w:val="28"/>
        </w:rPr>
        <w:t>计划中，资金来源包含有财政资金，内部审核岗审核通过之后推送</w:t>
      </w:r>
      <w:r>
        <w:rPr>
          <w:rFonts w:ascii="仿宋_GB2312" w:eastAsia="仿宋_GB2312"/>
          <w:bCs/>
          <w:sz w:val="28"/>
          <w:szCs w:val="28"/>
        </w:rPr>
        <w:t>至预算管理</w:t>
      </w:r>
      <w:r>
        <w:rPr>
          <w:rFonts w:ascii="仿宋_GB2312" w:eastAsia="仿宋_GB2312" w:hint="eastAsia"/>
          <w:bCs/>
          <w:sz w:val="28"/>
          <w:szCs w:val="28"/>
        </w:rPr>
        <w:t>一体化</w:t>
      </w:r>
      <w:r>
        <w:rPr>
          <w:rFonts w:ascii="仿宋_GB2312" w:eastAsia="仿宋_GB2312" w:hint="eastAsia"/>
          <w:bCs/>
          <w:sz w:val="28"/>
          <w:szCs w:val="28"/>
        </w:rPr>
        <w:t>系统（内网），由</w:t>
      </w:r>
      <w:r>
        <w:rPr>
          <w:rFonts w:ascii="仿宋_GB2312" w:eastAsia="仿宋_GB2312"/>
          <w:bCs/>
          <w:sz w:val="28"/>
          <w:szCs w:val="28"/>
        </w:rPr>
        <w:t>单位财务人员在</w:t>
      </w:r>
      <w:r>
        <w:rPr>
          <w:rFonts w:ascii="仿宋_GB2312" w:eastAsia="仿宋_GB2312" w:hint="eastAsia"/>
          <w:bCs/>
          <w:sz w:val="28"/>
          <w:szCs w:val="28"/>
        </w:rPr>
        <w:t>预算管理</w:t>
      </w:r>
      <w:r>
        <w:rPr>
          <w:rFonts w:ascii="仿宋_GB2312" w:eastAsia="仿宋_GB2312" w:hint="eastAsia"/>
          <w:bCs/>
          <w:sz w:val="28"/>
          <w:szCs w:val="28"/>
        </w:rPr>
        <w:t>一体化</w:t>
      </w:r>
      <w:r>
        <w:rPr>
          <w:rFonts w:ascii="仿宋_GB2312" w:eastAsia="仿宋_GB2312" w:hint="eastAsia"/>
          <w:bCs/>
          <w:sz w:val="28"/>
          <w:szCs w:val="28"/>
        </w:rPr>
        <w:t>系统（内网）挂接该项目</w:t>
      </w:r>
      <w:r>
        <w:rPr>
          <w:rFonts w:ascii="仿宋_GB2312" w:eastAsia="仿宋_GB2312"/>
          <w:bCs/>
          <w:sz w:val="28"/>
          <w:szCs w:val="28"/>
        </w:rPr>
        <w:t>所</w:t>
      </w:r>
      <w:r>
        <w:rPr>
          <w:rFonts w:ascii="仿宋_GB2312" w:eastAsia="仿宋_GB2312" w:hint="eastAsia"/>
          <w:bCs/>
          <w:sz w:val="28"/>
          <w:szCs w:val="28"/>
        </w:rPr>
        <w:t>对应的</w:t>
      </w:r>
      <w:r>
        <w:rPr>
          <w:rFonts w:ascii="仿宋_GB2312" w:eastAsia="仿宋_GB2312"/>
          <w:bCs/>
          <w:sz w:val="28"/>
          <w:szCs w:val="28"/>
        </w:rPr>
        <w:t>预算</w:t>
      </w:r>
      <w:r>
        <w:rPr>
          <w:rFonts w:ascii="仿宋_GB2312" w:eastAsia="仿宋_GB2312" w:hint="eastAsia"/>
          <w:bCs/>
          <w:sz w:val="28"/>
          <w:szCs w:val="28"/>
        </w:rPr>
        <w:t>指标，挂接指标之后推送至政府采购系统</w:t>
      </w:r>
      <w:r>
        <w:rPr>
          <w:rFonts w:ascii="仿宋_GB2312" w:eastAsia="仿宋_GB2312"/>
          <w:bCs/>
          <w:sz w:val="28"/>
          <w:szCs w:val="28"/>
        </w:rPr>
        <w:t>（</w:t>
      </w:r>
      <w:r>
        <w:rPr>
          <w:rFonts w:ascii="仿宋_GB2312" w:eastAsia="仿宋_GB2312" w:hint="eastAsia"/>
          <w:bCs/>
          <w:sz w:val="28"/>
          <w:szCs w:val="28"/>
        </w:rPr>
        <w:t>外网</w:t>
      </w:r>
      <w:r>
        <w:rPr>
          <w:rFonts w:ascii="仿宋_GB2312" w:eastAsia="仿宋_GB2312"/>
          <w:bCs/>
          <w:sz w:val="28"/>
          <w:szCs w:val="28"/>
        </w:rPr>
        <w:t>）</w:t>
      </w:r>
      <w:r>
        <w:rPr>
          <w:rFonts w:ascii="仿宋_GB2312" w:eastAsia="仿宋_GB2312" w:hint="eastAsia"/>
          <w:bCs/>
          <w:sz w:val="28"/>
          <w:szCs w:val="28"/>
        </w:rPr>
        <w:t>，若</w:t>
      </w:r>
      <w:r>
        <w:rPr>
          <w:rFonts w:ascii="仿宋_GB2312" w:eastAsia="仿宋_GB2312"/>
          <w:bCs/>
          <w:sz w:val="28"/>
          <w:szCs w:val="28"/>
        </w:rPr>
        <w:t>不需主管部门审核或无财政部门审核事项，</w:t>
      </w:r>
      <w:r>
        <w:rPr>
          <w:rFonts w:ascii="仿宋_GB2312" w:eastAsia="仿宋_GB2312" w:hint="eastAsia"/>
          <w:bCs/>
          <w:sz w:val="28"/>
          <w:szCs w:val="28"/>
        </w:rPr>
        <w:t>该</w:t>
      </w:r>
      <w:r>
        <w:rPr>
          <w:rFonts w:ascii="仿宋_GB2312" w:eastAsia="仿宋_GB2312"/>
          <w:bCs/>
          <w:sz w:val="28"/>
          <w:szCs w:val="28"/>
        </w:rPr>
        <w:t>采购计划</w:t>
      </w:r>
      <w:r>
        <w:rPr>
          <w:rFonts w:ascii="仿宋_GB2312" w:eastAsia="仿宋_GB2312" w:hint="eastAsia"/>
          <w:bCs/>
          <w:sz w:val="28"/>
          <w:szCs w:val="28"/>
        </w:rPr>
        <w:t>自动</w:t>
      </w:r>
      <w:r>
        <w:rPr>
          <w:rFonts w:ascii="仿宋_GB2312" w:eastAsia="仿宋_GB2312"/>
          <w:bCs/>
          <w:sz w:val="28"/>
          <w:szCs w:val="28"/>
        </w:rPr>
        <w:t>生成政府采购编号</w:t>
      </w:r>
      <w:r>
        <w:rPr>
          <w:rFonts w:ascii="仿宋_GB2312" w:eastAsia="仿宋_GB2312" w:hint="eastAsia"/>
          <w:bCs/>
          <w:sz w:val="28"/>
          <w:szCs w:val="28"/>
        </w:rPr>
        <w:t>。</w:t>
      </w:r>
    </w:p>
    <w:p w:rsidR="003F0BE0" w:rsidRDefault="005900F4">
      <w:pPr>
        <w:ind w:firstLineChars="200" w:firstLine="560"/>
        <w:rPr>
          <w:rFonts w:ascii="黑体" w:eastAsia="黑体" w:hAnsi="黑体" w:cs="黑体"/>
          <w:bCs/>
          <w:sz w:val="28"/>
          <w:szCs w:val="28"/>
        </w:rPr>
      </w:pPr>
      <w:r>
        <w:rPr>
          <w:rFonts w:ascii="黑体" w:eastAsia="黑体" w:hAnsi="黑体" w:cs="黑体" w:hint="eastAsia"/>
          <w:bCs/>
          <w:sz w:val="28"/>
          <w:szCs w:val="28"/>
        </w:rPr>
        <w:t>注意事项：</w:t>
      </w:r>
      <w:r>
        <w:rPr>
          <w:rFonts w:ascii="黑体" w:eastAsia="黑体" w:hAnsi="黑体" w:cs="黑体" w:hint="eastAsia"/>
          <w:bCs/>
          <w:sz w:val="28"/>
          <w:szCs w:val="28"/>
        </w:rPr>
        <w:t xml:space="preserve">1. </w:t>
      </w:r>
      <w:r>
        <w:rPr>
          <w:rFonts w:ascii="黑体" w:eastAsia="黑体" w:hAnsi="黑体" w:cs="黑体" w:hint="eastAsia"/>
          <w:bCs/>
          <w:sz w:val="28"/>
          <w:szCs w:val="28"/>
        </w:rPr>
        <w:t>单位财务人员在预算管理</w:t>
      </w:r>
      <w:r>
        <w:rPr>
          <w:rFonts w:ascii="黑体" w:eastAsia="黑体" w:hAnsi="黑体" w:cs="黑体" w:hint="eastAsia"/>
          <w:bCs/>
          <w:sz w:val="28"/>
          <w:szCs w:val="28"/>
        </w:rPr>
        <w:t>一体化</w:t>
      </w:r>
      <w:r>
        <w:rPr>
          <w:rFonts w:ascii="黑体" w:eastAsia="黑体" w:hAnsi="黑体" w:cs="黑体" w:hint="eastAsia"/>
          <w:bCs/>
          <w:sz w:val="28"/>
          <w:szCs w:val="28"/>
        </w:rPr>
        <w:t>系统（内网）挂接预算指标时，发现该采购计划没有预算或其它原因需要退回采购计</w:t>
      </w:r>
      <w:r>
        <w:rPr>
          <w:rFonts w:ascii="黑体" w:eastAsia="黑体" w:hAnsi="黑体" w:cs="黑体" w:hint="eastAsia"/>
          <w:bCs/>
          <w:sz w:val="28"/>
          <w:szCs w:val="28"/>
        </w:rPr>
        <w:lastRenderedPageBreak/>
        <w:t>划的，该采购计划将直接退回到政府采购系统（外网）采购经办岗，采购经办</w:t>
      </w:r>
      <w:proofErr w:type="gramStart"/>
      <w:r>
        <w:rPr>
          <w:rFonts w:ascii="黑体" w:eastAsia="黑体" w:hAnsi="黑体" w:cs="黑体" w:hint="eastAsia"/>
          <w:bCs/>
          <w:sz w:val="28"/>
          <w:szCs w:val="28"/>
        </w:rPr>
        <w:t>岗</w:t>
      </w:r>
      <w:r>
        <w:rPr>
          <w:rFonts w:ascii="黑体" w:eastAsia="黑体" w:hAnsi="黑体" w:cs="黑体" w:hint="eastAsia"/>
          <w:bCs/>
          <w:sz w:val="28"/>
          <w:szCs w:val="28"/>
        </w:rPr>
        <w:t>修改</w:t>
      </w:r>
      <w:proofErr w:type="gramEnd"/>
      <w:r>
        <w:rPr>
          <w:rFonts w:ascii="黑体" w:eastAsia="黑体" w:hAnsi="黑体" w:cs="黑体" w:hint="eastAsia"/>
          <w:bCs/>
          <w:sz w:val="28"/>
          <w:szCs w:val="28"/>
        </w:rPr>
        <w:t>信息之后</w:t>
      </w:r>
      <w:r>
        <w:rPr>
          <w:rFonts w:ascii="黑体" w:eastAsia="黑体" w:hAnsi="黑体" w:cs="黑体" w:hint="eastAsia"/>
          <w:bCs/>
          <w:sz w:val="28"/>
          <w:szCs w:val="28"/>
        </w:rPr>
        <w:t>重新</w:t>
      </w:r>
      <w:r>
        <w:rPr>
          <w:rFonts w:ascii="黑体" w:eastAsia="黑体" w:hAnsi="黑体" w:cs="黑体" w:hint="eastAsia"/>
          <w:bCs/>
          <w:sz w:val="28"/>
          <w:szCs w:val="28"/>
        </w:rPr>
        <w:t>提交</w:t>
      </w:r>
      <w:r>
        <w:rPr>
          <w:rFonts w:ascii="黑体" w:eastAsia="黑体" w:hAnsi="黑体" w:cs="黑体" w:hint="eastAsia"/>
          <w:bCs/>
          <w:sz w:val="28"/>
          <w:szCs w:val="28"/>
        </w:rPr>
        <w:t>。单位采购计划管理人员要加强与财务人员的沟通，尽量避免重复出错。</w:t>
      </w:r>
    </w:p>
    <w:p w:rsidR="003F0BE0" w:rsidRDefault="005900F4">
      <w:pPr>
        <w:ind w:firstLineChars="200" w:firstLine="560"/>
        <w:rPr>
          <w:rFonts w:ascii="黑体" w:eastAsia="黑体" w:hAnsi="黑体" w:cs="黑体"/>
          <w:bCs/>
          <w:sz w:val="28"/>
          <w:szCs w:val="28"/>
        </w:rPr>
      </w:pPr>
      <w:r>
        <w:rPr>
          <w:rFonts w:ascii="黑体" w:eastAsia="黑体" w:hAnsi="黑体" w:cs="黑体" w:hint="eastAsia"/>
          <w:bCs/>
          <w:sz w:val="28"/>
          <w:szCs w:val="28"/>
        </w:rPr>
        <w:t>2.</w:t>
      </w:r>
      <w:r>
        <w:rPr>
          <w:rFonts w:ascii="黑体" w:eastAsia="黑体" w:hAnsi="黑体" w:cs="黑体" w:hint="eastAsia"/>
          <w:bCs/>
          <w:sz w:val="28"/>
          <w:szCs w:val="28"/>
        </w:rPr>
        <w:t>网上商城项目采购计划无需推送至预算管理</w:t>
      </w:r>
      <w:r>
        <w:rPr>
          <w:rFonts w:ascii="黑体" w:eastAsia="黑体" w:hAnsi="黑体" w:cs="黑体" w:hint="eastAsia"/>
          <w:bCs/>
          <w:sz w:val="28"/>
          <w:szCs w:val="28"/>
        </w:rPr>
        <w:t>一体化</w:t>
      </w:r>
      <w:r>
        <w:rPr>
          <w:rFonts w:ascii="黑体" w:eastAsia="黑体" w:hAnsi="黑体" w:cs="黑体" w:hint="eastAsia"/>
          <w:bCs/>
          <w:sz w:val="28"/>
          <w:szCs w:val="28"/>
        </w:rPr>
        <w:t>系统（内网）挂接指标，内部审核岗审核之后直接生成采购计划备案编号，支付时在政府采购系统（外网）提交支付申请，可直接在预算管理</w:t>
      </w:r>
      <w:r>
        <w:rPr>
          <w:rFonts w:ascii="黑体" w:eastAsia="黑体" w:hAnsi="黑体" w:cs="黑体" w:hint="eastAsia"/>
          <w:bCs/>
          <w:sz w:val="28"/>
          <w:szCs w:val="28"/>
        </w:rPr>
        <w:t>一体化</w:t>
      </w:r>
      <w:r>
        <w:rPr>
          <w:rFonts w:ascii="黑体" w:eastAsia="黑体" w:hAnsi="黑体" w:cs="黑体" w:hint="eastAsia"/>
          <w:bCs/>
          <w:sz w:val="28"/>
          <w:szCs w:val="28"/>
        </w:rPr>
        <w:t>系统（内网）</w:t>
      </w:r>
      <w:r>
        <w:rPr>
          <w:rFonts w:ascii="黑体" w:eastAsia="黑体" w:hAnsi="黑体" w:cs="黑体" w:hint="eastAsia"/>
          <w:bCs/>
          <w:sz w:val="28"/>
          <w:szCs w:val="28"/>
        </w:rPr>
        <w:t>挂接指标进行支付。</w:t>
      </w:r>
    </w:p>
    <w:p w:rsidR="003F0BE0" w:rsidRDefault="005900F4">
      <w:pPr>
        <w:ind w:firstLineChars="100" w:firstLine="281"/>
        <w:rPr>
          <w:rFonts w:ascii="仿宋_GB2312" w:eastAsia="仿宋_GB2312"/>
          <w:bCs/>
          <w:sz w:val="28"/>
          <w:szCs w:val="28"/>
        </w:rPr>
      </w:pPr>
      <w:r>
        <w:rPr>
          <w:rFonts w:ascii="仿宋_GB2312" w:eastAsia="仿宋_GB2312" w:hint="eastAsia"/>
          <w:b/>
          <w:sz w:val="28"/>
          <w:szCs w:val="28"/>
        </w:rPr>
        <w:t>步骤三（若有）：主管部门审核岗</w:t>
      </w:r>
      <w:r>
        <w:rPr>
          <w:rFonts w:ascii="仿宋_GB2312" w:eastAsia="仿宋_GB2312" w:hint="eastAsia"/>
          <w:bCs/>
          <w:sz w:val="28"/>
          <w:szCs w:val="28"/>
        </w:rPr>
        <w:t>审核送审的政府采购计划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主管</w:t>
      </w:r>
      <w:r>
        <w:rPr>
          <w:rFonts w:ascii="仿宋_GB2312" w:eastAsia="仿宋_GB2312" w:hint="eastAsia"/>
          <w:bCs/>
          <w:sz w:val="28"/>
          <w:szCs w:val="28"/>
        </w:rPr>
        <w:t>部门</w:t>
      </w:r>
      <w:r>
        <w:rPr>
          <w:rFonts w:ascii="仿宋_GB2312" w:eastAsia="仿宋_GB2312" w:hint="eastAsia"/>
          <w:bCs/>
          <w:sz w:val="28"/>
          <w:szCs w:val="28"/>
        </w:rPr>
        <w:t>审核岗人员</w:t>
      </w:r>
      <w:r>
        <w:rPr>
          <w:rFonts w:ascii="仿宋_GB2312" w:eastAsia="仿宋_GB2312" w:hint="eastAsia"/>
          <w:bCs/>
          <w:sz w:val="28"/>
          <w:szCs w:val="28"/>
        </w:rPr>
        <w:t>在【待办任务】选项卡中找到需要审核的采购计划，点击【进入审批】按钮，进行信息审核，选择审批结果，填写审批意见，点击下方的【审核】按钮进行审核提交。审核通过之后，如属财政监管部门审核事项</w:t>
      </w:r>
      <w:r>
        <w:rPr>
          <w:rFonts w:ascii="仿宋_GB2312" w:eastAsia="仿宋_GB2312"/>
          <w:bCs/>
          <w:sz w:val="28"/>
          <w:szCs w:val="28"/>
        </w:rPr>
        <w:t>的</w:t>
      </w:r>
      <w:r>
        <w:rPr>
          <w:rFonts w:ascii="仿宋_GB2312" w:eastAsia="仿宋_GB2312" w:hint="eastAsia"/>
          <w:bCs/>
          <w:sz w:val="28"/>
          <w:szCs w:val="28"/>
        </w:rPr>
        <w:t>，流程自动流转到省财政厅（政府采购监管</w:t>
      </w:r>
      <w:r>
        <w:rPr>
          <w:rFonts w:ascii="仿宋_GB2312" w:eastAsia="仿宋_GB2312"/>
          <w:bCs/>
          <w:sz w:val="28"/>
          <w:szCs w:val="28"/>
        </w:rPr>
        <w:t>处</w:t>
      </w:r>
      <w:r>
        <w:rPr>
          <w:rFonts w:ascii="仿宋_GB2312" w:eastAsia="仿宋_GB2312" w:hint="eastAsia"/>
          <w:bCs/>
          <w:sz w:val="28"/>
          <w:szCs w:val="28"/>
        </w:rPr>
        <w:t>）审核人员的【待办任务】中，反之，直接生成采购计划备案编号。主管审核岗审核退回，直接退回到采购经办岗，同时直接作废采购计划，</w:t>
      </w:r>
      <w:r>
        <w:rPr>
          <w:rFonts w:ascii="仿宋_GB2312" w:eastAsia="仿宋_GB2312" w:hint="eastAsia"/>
          <w:bCs/>
          <w:sz w:val="28"/>
          <w:szCs w:val="28"/>
        </w:rPr>
        <w:t>作废的计划信息自动</w:t>
      </w:r>
      <w:r>
        <w:rPr>
          <w:rFonts w:ascii="仿宋_GB2312" w:eastAsia="仿宋_GB2312" w:hint="eastAsia"/>
          <w:bCs/>
          <w:sz w:val="28"/>
          <w:szCs w:val="28"/>
        </w:rPr>
        <w:t>推送给预算管理</w:t>
      </w:r>
      <w:r>
        <w:rPr>
          <w:rFonts w:ascii="仿宋_GB2312" w:eastAsia="仿宋_GB2312" w:hint="eastAsia"/>
          <w:bCs/>
          <w:sz w:val="28"/>
          <w:szCs w:val="28"/>
        </w:rPr>
        <w:t>一体化</w:t>
      </w:r>
      <w:r>
        <w:rPr>
          <w:rFonts w:ascii="仿宋_GB2312" w:eastAsia="仿宋_GB2312" w:hint="eastAsia"/>
          <w:bCs/>
          <w:sz w:val="28"/>
          <w:szCs w:val="28"/>
        </w:rPr>
        <w:t>系统，</w:t>
      </w:r>
      <w:r>
        <w:rPr>
          <w:rFonts w:ascii="仿宋_GB2312" w:eastAsia="仿宋_GB2312" w:hint="eastAsia"/>
          <w:bCs/>
          <w:sz w:val="28"/>
          <w:szCs w:val="28"/>
        </w:rPr>
        <w:t>内网</w:t>
      </w:r>
      <w:r>
        <w:rPr>
          <w:rFonts w:ascii="仿宋_GB2312" w:eastAsia="仿宋_GB2312" w:hint="eastAsia"/>
          <w:bCs/>
          <w:sz w:val="28"/>
          <w:szCs w:val="28"/>
        </w:rPr>
        <w:t>进行指标的解除占用。采购</w:t>
      </w:r>
      <w:proofErr w:type="gramStart"/>
      <w:r>
        <w:rPr>
          <w:rFonts w:ascii="仿宋_GB2312" w:eastAsia="仿宋_GB2312" w:hint="eastAsia"/>
          <w:bCs/>
          <w:sz w:val="28"/>
          <w:szCs w:val="28"/>
        </w:rPr>
        <w:t>经办岗需重新</w:t>
      </w:r>
      <w:proofErr w:type="gramEnd"/>
      <w:r>
        <w:rPr>
          <w:rFonts w:ascii="仿宋_GB2312" w:eastAsia="仿宋_GB2312" w:hint="eastAsia"/>
          <w:bCs/>
          <w:sz w:val="28"/>
          <w:szCs w:val="28"/>
        </w:rPr>
        <w:t>填报计划，操作如下图。</w:t>
      </w:r>
    </w:p>
    <w:p w:rsidR="003F0BE0" w:rsidRDefault="005900F4">
      <w:pPr>
        <w:ind w:firstLineChars="100" w:firstLine="210"/>
        <w:rPr>
          <w:rFonts w:ascii="仿宋_GB2312" w:eastAsia="仿宋_GB2312"/>
          <w:bCs/>
          <w:sz w:val="28"/>
          <w:szCs w:val="28"/>
        </w:rPr>
      </w:pPr>
      <w:r>
        <w:rPr>
          <w:noProof/>
        </w:rPr>
        <w:drawing>
          <wp:inline distT="0" distB="0" distL="114300" distR="114300">
            <wp:extent cx="5272405" cy="2433955"/>
            <wp:effectExtent l="0" t="0" r="4445" b="4445"/>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19"/>
                    <a:stretch>
                      <a:fillRect/>
                    </a:stretch>
                  </pic:blipFill>
                  <pic:spPr>
                    <a:xfrm>
                      <a:off x="0" y="0"/>
                      <a:ext cx="5272405" cy="2433955"/>
                    </a:xfrm>
                    <a:prstGeom prst="rect">
                      <a:avLst/>
                    </a:prstGeom>
                    <a:noFill/>
                    <a:ln>
                      <a:noFill/>
                    </a:ln>
                  </pic:spPr>
                </pic:pic>
              </a:graphicData>
            </a:graphic>
          </wp:inline>
        </w:drawing>
      </w:r>
    </w:p>
    <w:p w:rsidR="003F0BE0" w:rsidRDefault="003F0BE0">
      <w:pPr>
        <w:ind w:firstLineChars="100" w:firstLine="281"/>
        <w:rPr>
          <w:rFonts w:ascii="仿宋_GB2312" w:eastAsia="仿宋_GB2312"/>
          <w:b/>
          <w:sz w:val="28"/>
          <w:szCs w:val="28"/>
        </w:rPr>
      </w:pPr>
    </w:p>
    <w:p w:rsidR="003F0BE0" w:rsidRDefault="005900F4">
      <w:pPr>
        <w:ind w:firstLineChars="100" w:firstLine="281"/>
        <w:rPr>
          <w:rFonts w:ascii="仿宋_GB2312" w:eastAsia="仿宋_GB2312"/>
          <w:bCs/>
          <w:sz w:val="28"/>
          <w:szCs w:val="28"/>
        </w:rPr>
      </w:pPr>
      <w:r>
        <w:rPr>
          <w:rFonts w:ascii="仿宋_GB2312" w:eastAsia="仿宋_GB2312" w:hint="eastAsia"/>
          <w:b/>
          <w:sz w:val="28"/>
          <w:szCs w:val="28"/>
        </w:rPr>
        <w:t>步骤四（若有）：省财政厅监管部门初审岗</w:t>
      </w:r>
      <w:r>
        <w:rPr>
          <w:rFonts w:ascii="仿宋_GB2312" w:eastAsia="仿宋_GB2312" w:hint="eastAsia"/>
          <w:bCs/>
          <w:sz w:val="28"/>
          <w:szCs w:val="28"/>
        </w:rPr>
        <w:t>审核送审的</w:t>
      </w:r>
      <w:r>
        <w:rPr>
          <w:rFonts w:ascii="仿宋_GB2312" w:eastAsia="仿宋_GB2312" w:hint="eastAsia"/>
          <w:bCs/>
          <w:sz w:val="28"/>
          <w:szCs w:val="28"/>
        </w:rPr>
        <w:t>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省财政厅（政府采购监管</w:t>
      </w:r>
      <w:r>
        <w:rPr>
          <w:rFonts w:ascii="仿宋_GB2312" w:eastAsia="仿宋_GB2312"/>
          <w:bCs/>
          <w:sz w:val="28"/>
          <w:szCs w:val="28"/>
        </w:rPr>
        <w:t>处</w:t>
      </w:r>
      <w:r>
        <w:rPr>
          <w:rFonts w:ascii="仿宋_GB2312" w:eastAsia="仿宋_GB2312" w:hint="eastAsia"/>
          <w:bCs/>
          <w:sz w:val="28"/>
          <w:szCs w:val="28"/>
        </w:rPr>
        <w:t>）</w:t>
      </w:r>
      <w:r>
        <w:rPr>
          <w:rFonts w:ascii="仿宋_GB2312" w:eastAsia="仿宋_GB2312" w:hint="eastAsia"/>
          <w:bCs/>
          <w:sz w:val="28"/>
          <w:szCs w:val="28"/>
        </w:rPr>
        <w:t>审核</w:t>
      </w:r>
      <w:r>
        <w:rPr>
          <w:rFonts w:ascii="仿宋_GB2312" w:eastAsia="仿宋_GB2312" w:hint="eastAsia"/>
          <w:bCs/>
          <w:sz w:val="28"/>
          <w:szCs w:val="28"/>
        </w:rPr>
        <w:t>人员在【待办任务】选项卡中找到需要审核的采购计划，点击【进入审批】按钮，进行信息审核，选择审批结果，填写审批意见，点击下方的【审核】按钮进行审核提交。审核通过之后，流程流转到</w:t>
      </w:r>
      <w:r>
        <w:rPr>
          <w:rFonts w:ascii="仿宋_GB2312" w:eastAsia="仿宋_GB2312" w:hint="eastAsia"/>
          <w:bCs/>
          <w:sz w:val="28"/>
          <w:szCs w:val="28"/>
        </w:rPr>
        <w:t>省财政厅（政府采购监管</w:t>
      </w:r>
      <w:r>
        <w:rPr>
          <w:rFonts w:ascii="仿宋_GB2312" w:eastAsia="仿宋_GB2312"/>
          <w:bCs/>
          <w:sz w:val="28"/>
          <w:szCs w:val="28"/>
        </w:rPr>
        <w:t>处</w:t>
      </w:r>
      <w:r>
        <w:rPr>
          <w:rFonts w:ascii="仿宋_GB2312" w:eastAsia="仿宋_GB2312" w:hint="eastAsia"/>
          <w:bCs/>
          <w:sz w:val="28"/>
          <w:szCs w:val="28"/>
        </w:rPr>
        <w:t>）</w:t>
      </w:r>
      <w:r>
        <w:rPr>
          <w:rFonts w:ascii="仿宋_GB2312" w:eastAsia="仿宋_GB2312" w:hint="eastAsia"/>
          <w:bCs/>
          <w:sz w:val="28"/>
          <w:szCs w:val="28"/>
        </w:rPr>
        <w:t>审核</w:t>
      </w:r>
      <w:r>
        <w:rPr>
          <w:rFonts w:ascii="仿宋_GB2312" w:eastAsia="仿宋_GB2312" w:hint="eastAsia"/>
          <w:bCs/>
          <w:sz w:val="28"/>
          <w:szCs w:val="28"/>
        </w:rPr>
        <w:t>人</w:t>
      </w:r>
      <w:r>
        <w:rPr>
          <w:rFonts w:ascii="仿宋_GB2312" w:eastAsia="仿宋_GB2312" w:hint="eastAsia"/>
          <w:bCs/>
          <w:sz w:val="28"/>
          <w:szCs w:val="28"/>
        </w:rPr>
        <w:t>员的【待办任务】选项卡中</w:t>
      </w:r>
      <w:r>
        <w:rPr>
          <w:rFonts w:ascii="仿宋_GB2312" w:eastAsia="仿宋_GB2312" w:hint="eastAsia"/>
          <w:bCs/>
          <w:sz w:val="28"/>
          <w:szCs w:val="28"/>
        </w:rPr>
        <w:t>，审核退回，流程退回到采购经办岗，经办</w:t>
      </w:r>
      <w:proofErr w:type="gramStart"/>
      <w:r>
        <w:rPr>
          <w:rFonts w:ascii="仿宋_GB2312" w:eastAsia="仿宋_GB2312" w:hint="eastAsia"/>
          <w:bCs/>
          <w:sz w:val="28"/>
          <w:szCs w:val="28"/>
        </w:rPr>
        <w:t>岗只能</w:t>
      </w:r>
      <w:proofErr w:type="gramEnd"/>
      <w:r>
        <w:rPr>
          <w:rFonts w:ascii="仿宋_GB2312" w:eastAsia="仿宋_GB2312" w:hint="eastAsia"/>
          <w:bCs/>
          <w:sz w:val="28"/>
          <w:szCs w:val="28"/>
        </w:rPr>
        <w:t>修改采购方式信息，其他信息不能修改</w:t>
      </w:r>
      <w:r>
        <w:rPr>
          <w:rFonts w:ascii="仿宋_GB2312" w:eastAsia="仿宋_GB2312" w:hint="eastAsia"/>
          <w:bCs/>
          <w:sz w:val="28"/>
          <w:szCs w:val="28"/>
        </w:rPr>
        <w:t>。操作如下图。</w:t>
      </w:r>
    </w:p>
    <w:p w:rsidR="003F0BE0" w:rsidRDefault="005900F4">
      <w:r>
        <w:rPr>
          <w:noProof/>
        </w:rPr>
        <w:drawing>
          <wp:inline distT="0" distB="0" distL="114300" distR="114300">
            <wp:extent cx="5273675" cy="2468245"/>
            <wp:effectExtent l="0" t="0" r="3175" b="8255"/>
            <wp:docPr id="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3"/>
                    <pic:cNvPicPr>
                      <a:picLocks noChangeAspect="1"/>
                    </pic:cNvPicPr>
                  </pic:nvPicPr>
                  <pic:blipFill>
                    <a:blip r:embed="rId20"/>
                    <a:stretch>
                      <a:fillRect/>
                    </a:stretch>
                  </pic:blipFill>
                  <pic:spPr>
                    <a:xfrm>
                      <a:off x="0" y="0"/>
                      <a:ext cx="5273675" cy="2468245"/>
                    </a:xfrm>
                    <a:prstGeom prst="rect">
                      <a:avLst/>
                    </a:prstGeom>
                    <a:noFill/>
                    <a:ln>
                      <a:noFill/>
                    </a:ln>
                  </pic:spPr>
                </pic:pic>
              </a:graphicData>
            </a:graphic>
          </wp:inline>
        </w:drawing>
      </w:r>
    </w:p>
    <w:p w:rsidR="003F0BE0" w:rsidRDefault="005900F4">
      <w:r>
        <w:rPr>
          <w:noProof/>
        </w:rPr>
        <w:drawing>
          <wp:inline distT="0" distB="0" distL="114300" distR="114300">
            <wp:extent cx="5266690" cy="2343150"/>
            <wp:effectExtent l="0" t="0" r="10160" b="0"/>
            <wp:docPr id="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4"/>
                    <pic:cNvPicPr>
                      <a:picLocks noChangeAspect="1"/>
                    </pic:cNvPicPr>
                  </pic:nvPicPr>
                  <pic:blipFill>
                    <a:blip r:embed="rId21"/>
                    <a:stretch>
                      <a:fillRect/>
                    </a:stretch>
                  </pic:blipFill>
                  <pic:spPr>
                    <a:xfrm>
                      <a:off x="0" y="0"/>
                      <a:ext cx="5266690" cy="2343150"/>
                    </a:xfrm>
                    <a:prstGeom prst="rect">
                      <a:avLst/>
                    </a:prstGeom>
                    <a:noFill/>
                    <a:ln>
                      <a:noFill/>
                    </a:ln>
                  </pic:spPr>
                </pic:pic>
              </a:graphicData>
            </a:graphic>
          </wp:inline>
        </w:drawing>
      </w:r>
    </w:p>
    <w:p w:rsidR="003F0BE0" w:rsidRDefault="005900F4">
      <w:pPr>
        <w:ind w:firstLineChars="100" w:firstLine="281"/>
        <w:rPr>
          <w:rFonts w:ascii="仿宋_GB2312" w:eastAsia="仿宋_GB2312"/>
          <w:b/>
          <w:sz w:val="28"/>
          <w:szCs w:val="28"/>
        </w:rPr>
      </w:pPr>
      <w:r>
        <w:rPr>
          <w:rFonts w:ascii="仿宋_GB2312" w:eastAsia="仿宋_GB2312" w:hint="eastAsia"/>
          <w:b/>
          <w:sz w:val="28"/>
          <w:szCs w:val="28"/>
        </w:rPr>
        <w:t>步骤五（若有）：省财政厅监管部门复核岗复核政府采购计划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lastRenderedPageBreak/>
        <w:t>省财政厅（政府采购监管</w:t>
      </w:r>
      <w:r>
        <w:rPr>
          <w:rFonts w:ascii="仿宋_GB2312" w:eastAsia="仿宋_GB2312"/>
          <w:bCs/>
          <w:sz w:val="28"/>
          <w:szCs w:val="28"/>
        </w:rPr>
        <w:t>处</w:t>
      </w:r>
      <w:r>
        <w:rPr>
          <w:rFonts w:ascii="仿宋_GB2312" w:eastAsia="仿宋_GB2312" w:hint="eastAsia"/>
          <w:bCs/>
          <w:sz w:val="28"/>
          <w:szCs w:val="28"/>
        </w:rPr>
        <w:t>）</w:t>
      </w:r>
      <w:r>
        <w:rPr>
          <w:rFonts w:ascii="仿宋_GB2312" w:eastAsia="仿宋_GB2312" w:hint="eastAsia"/>
          <w:bCs/>
          <w:sz w:val="28"/>
          <w:szCs w:val="28"/>
        </w:rPr>
        <w:t>审核</w:t>
      </w:r>
      <w:r>
        <w:rPr>
          <w:rFonts w:ascii="仿宋_GB2312" w:eastAsia="仿宋_GB2312" w:hint="eastAsia"/>
          <w:bCs/>
          <w:sz w:val="28"/>
          <w:szCs w:val="28"/>
        </w:rPr>
        <w:t>人员在【待办任务】选项卡中找到需要审批的采购计划，点击【进入审批】按钮，进行信息审核，选择审批结果，填写审批意见，点击下方的【审核】按钮进行审核提交。审核通过之后，生成采购计划备案编号。审核退回，流程退回到</w:t>
      </w:r>
      <w:r>
        <w:rPr>
          <w:rFonts w:ascii="仿宋_GB2312" w:eastAsia="仿宋_GB2312" w:hint="eastAsia"/>
          <w:bCs/>
          <w:sz w:val="28"/>
          <w:szCs w:val="28"/>
        </w:rPr>
        <w:t>省财政厅（政府采购监管</w:t>
      </w:r>
      <w:r>
        <w:rPr>
          <w:rFonts w:ascii="仿宋_GB2312" w:eastAsia="仿宋_GB2312"/>
          <w:bCs/>
          <w:sz w:val="28"/>
          <w:szCs w:val="28"/>
        </w:rPr>
        <w:t>处</w:t>
      </w:r>
      <w:r>
        <w:rPr>
          <w:rFonts w:ascii="仿宋_GB2312" w:eastAsia="仿宋_GB2312" w:hint="eastAsia"/>
          <w:bCs/>
          <w:sz w:val="28"/>
          <w:szCs w:val="28"/>
        </w:rPr>
        <w:t>）</w:t>
      </w:r>
      <w:r>
        <w:rPr>
          <w:rFonts w:ascii="仿宋_GB2312" w:eastAsia="仿宋_GB2312" w:hint="eastAsia"/>
          <w:bCs/>
          <w:sz w:val="28"/>
          <w:szCs w:val="28"/>
        </w:rPr>
        <w:t>初审岗人员的【待办任务】中。操作如下图。</w:t>
      </w:r>
    </w:p>
    <w:p w:rsidR="003F0BE0" w:rsidRDefault="005900F4">
      <w:r>
        <w:rPr>
          <w:noProof/>
        </w:rPr>
        <w:drawing>
          <wp:inline distT="0" distB="0" distL="114300" distR="114300">
            <wp:extent cx="5272405" cy="2451100"/>
            <wp:effectExtent l="0" t="0" r="4445" b="6350"/>
            <wp:docPr id="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
                    <pic:cNvPicPr>
                      <a:picLocks noChangeAspect="1"/>
                    </pic:cNvPicPr>
                  </pic:nvPicPr>
                  <pic:blipFill>
                    <a:blip r:embed="rId22"/>
                    <a:stretch>
                      <a:fillRect/>
                    </a:stretch>
                  </pic:blipFill>
                  <pic:spPr>
                    <a:xfrm>
                      <a:off x="0" y="0"/>
                      <a:ext cx="5272405" cy="2451100"/>
                    </a:xfrm>
                    <a:prstGeom prst="rect">
                      <a:avLst/>
                    </a:prstGeom>
                    <a:noFill/>
                    <a:ln>
                      <a:noFill/>
                    </a:ln>
                  </pic:spPr>
                </pic:pic>
              </a:graphicData>
            </a:graphic>
          </wp:inline>
        </w:drawing>
      </w:r>
    </w:p>
    <w:p w:rsidR="003F0BE0" w:rsidRDefault="005900F4">
      <w:r>
        <w:rPr>
          <w:noProof/>
        </w:rPr>
        <w:drawing>
          <wp:inline distT="0" distB="0" distL="114300" distR="114300">
            <wp:extent cx="5266690" cy="2269490"/>
            <wp:effectExtent l="0" t="0" r="10160" b="16510"/>
            <wp:docPr id="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
                    <pic:cNvPicPr>
                      <a:picLocks noChangeAspect="1"/>
                    </pic:cNvPicPr>
                  </pic:nvPicPr>
                  <pic:blipFill>
                    <a:blip r:embed="rId23"/>
                    <a:stretch>
                      <a:fillRect/>
                    </a:stretch>
                  </pic:blipFill>
                  <pic:spPr>
                    <a:xfrm>
                      <a:off x="0" y="0"/>
                      <a:ext cx="5266690" cy="2269490"/>
                    </a:xfrm>
                    <a:prstGeom prst="rect">
                      <a:avLst/>
                    </a:prstGeom>
                    <a:noFill/>
                    <a:ln>
                      <a:noFill/>
                    </a:ln>
                  </pic:spPr>
                </pic:pic>
              </a:graphicData>
            </a:graphic>
          </wp:inline>
        </w:drawing>
      </w:r>
    </w:p>
    <w:p w:rsidR="003F0BE0" w:rsidRDefault="005900F4">
      <w:r>
        <w:rPr>
          <w:noProof/>
        </w:rPr>
        <w:drawing>
          <wp:inline distT="0" distB="0" distL="114300" distR="114300">
            <wp:extent cx="5266690" cy="671195"/>
            <wp:effectExtent l="0" t="0" r="10160" b="14605"/>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9"/>
                    <pic:cNvPicPr>
                      <a:picLocks noChangeAspect="1"/>
                    </pic:cNvPicPr>
                  </pic:nvPicPr>
                  <pic:blipFill>
                    <a:blip r:embed="rId24"/>
                    <a:stretch>
                      <a:fillRect/>
                    </a:stretch>
                  </pic:blipFill>
                  <pic:spPr>
                    <a:xfrm>
                      <a:off x="0" y="0"/>
                      <a:ext cx="5266690" cy="671195"/>
                    </a:xfrm>
                    <a:prstGeom prst="rect">
                      <a:avLst/>
                    </a:prstGeom>
                    <a:noFill/>
                    <a:ln>
                      <a:noFill/>
                    </a:ln>
                  </pic:spPr>
                </pic:pic>
              </a:graphicData>
            </a:graphic>
          </wp:inline>
        </w:drawing>
      </w:r>
    </w:p>
    <w:p w:rsidR="003F0BE0" w:rsidRDefault="005900F4">
      <w:pPr>
        <w:pStyle w:val="4"/>
        <w:rPr>
          <w:szCs w:val="28"/>
        </w:rPr>
      </w:pPr>
      <w:bookmarkStart w:id="31" w:name="_Toc10411"/>
      <w:r>
        <w:rPr>
          <w:rFonts w:hint="eastAsia"/>
          <w:szCs w:val="28"/>
        </w:rPr>
        <w:lastRenderedPageBreak/>
        <w:t>1.1.1.2</w:t>
      </w:r>
      <w:r>
        <w:rPr>
          <w:rFonts w:hint="eastAsia"/>
          <w:szCs w:val="28"/>
        </w:rPr>
        <w:t>政府采购特殊计划备案业务流程</w:t>
      </w:r>
      <w:bookmarkEnd w:id="31"/>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政府采购业务中</w:t>
      </w:r>
      <w:r>
        <w:rPr>
          <w:rFonts w:ascii="仿宋_GB2312" w:eastAsia="仿宋_GB2312" w:hint="eastAsia"/>
          <w:bCs/>
          <w:sz w:val="28"/>
          <w:szCs w:val="28"/>
        </w:rPr>
        <w:t>对于“招单价项目”，“无预算项目”，“招费率项目”等比较特殊的采购项目，政府采购系统（外网）增加“特殊计划备案”功能。</w:t>
      </w:r>
    </w:p>
    <w:p w:rsidR="003F0BE0" w:rsidRDefault="005900F4">
      <w:pPr>
        <w:pStyle w:val="5"/>
        <w:rPr>
          <w:szCs w:val="28"/>
        </w:rPr>
      </w:pPr>
      <w:bookmarkStart w:id="32" w:name="_Toc12634"/>
      <w:r>
        <w:rPr>
          <w:rFonts w:hint="eastAsia"/>
          <w:szCs w:val="28"/>
        </w:rPr>
        <w:t>1.</w:t>
      </w:r>
      <w:r>
        <w:rPr>
          <w:rFonts w:hint="eastAsia"/>
          <w:szCs w:val="28"/>
        </w:rPr>
        <w:t>流程图</w:t>
      </w:r>
      <w:bookmarkEnd w:id="32"/>
    </w:p>
    <w:p w:rsidR="003F0BE0" w:rsidRDefault="005900F4">
      <w:pPr>
        <w:jc w:val="center"/>
      </w:pPr>
      <w:r>
        <w:object w:dxaOrig="8299" w:dyaOrig="6357">
          <v:shape id="_x0000_i1027" type="#_x0000_t75" style="width:414.95pt;height:317.85pt" o:ole="">
            <v:imagedata r:id="rId25" o:title=""/>
            <o:lock v:ext="edit" aspectratio="f"/>
          </v:shape>
          <o:OLEObject Type="Embed" ProgID="Visio.Drawing.15" ShapeID="_x0000_i1027" DrawAspect="Content" ObjectID="_1697983978" r:id="rId26"/>
        </w:object>
      </w:r>
    </w:p>
    <w:p w:rsidR="003F0BE0" w:rsidRDefault="005900F4">
      <w:pPr>
        <w:ind w:firstLineChars="200" w:firstLine="560"/>
        <w:rPr>
          <w:rFonts w:ascii="黑体" w:eastAsia="黑体" w:hAnsi="黑体" w:cs="黑体"/>
          <w:color w:val="000000" w:themeColor="text1"/>
          <w:sz w:val="28"/>
          <w:szCs w:val="28"/>
        </w:rPr>
      </w:pPr>
      <w:r>
        <w:rPr>
          <w:rFonts w:ascii="黑体" w:eastAsia="黑体" w:hAnsi="黑体" w:cs="黑体" w:hint="eastAsia"/>
          <w:color w:val="000000" w:themeColor="text1"/>
          <w:sz w:val="28"/>
          <w:szCs w:val="28"/>
        </w:rPr>
        <w:t>说明：</w:t>
      </w:r>
      <w:r>
        <w:rPr>
          <w:rFonts w:ascii="黑体" w:eastAsia="黑体" w:hAnsi="黑体" w:cs="黑体" w:hint="eastAsia"/>
          <w:color w:val="000000" w:themeColor="text1"/>
          <w:sz w:val="28"/>
          <w:szCs w:val="28"/>
        </w:rPr>
        <w:t>1.</w:t>
      </w:r>
      <w:r>
        <w:rPr>
          <w:rFonts w:ascii="黑体" w:eastAsia="黑体" w:hAnsi="黑体" w:cs="黑体" w:hint="eastAsia"/>
          <w:color w:val="000000" w:themeColor="text1"/>
          <w:sz w:val="28"/>
          <w:szCs w:val="28"/>
        </w:rPr>
        <w:t>特殊计划备案完成，生成采购计划编号之后，计划会通过接口自动推送到预算管理一体化系统（内网），预算管理一体化系统（内网）无需挂接指标，支付环节在预算管理一体化系统挂接指标进行支付。</w:t>
      </w:r>
    </w:p>
    <w:p w:rsidR="003F0BE0" w:rsidRDefault="005900F4">
      <w:pPr>
        <w:ind w:firstLineChars="200" w:firstLine="560"/>
        <w:rPr>
          <w:rFonts w:ascii="黑体" w:eastAsia="黑体" w:hAnsi="黑体" w:cs="黑体"/>
          <w:color w:val="000000" w:themeColor="text1"/>
          <w:sz w:val="28"/>
          <w:szCs w:val="28"/>
        </w:rPr>
      </w:pPr>
      <w:r>
        <w:rPr>
          <w:rFonts w:ascii="黑体" w:eastAsia="黑体" w:hAnsi="黑体" w:cs="黑体" w:hint="eastAsia"/>
          <w:color w:val="000000" w:themeColor="text1"/>
          <w:sz w:val="28"/>
          <w:szCs w:val="28"/>
        </w:rPr>
        <w:t>2.</w:t>
      </w:r>
      <w:r>
        <w:rPr>
          <w:rFonts w:ascii="黑体" w:eastAsia="黑体" w:hAnsi="黑体" w:cs="黑体" w:hint="eastAsia"/>
          <w:sz w:val="28"/>
          <w:szCs w:val="28"/>
        </w:rPr>
        <w:t>特殊采购计划备案</w:t>
      </w:r>
      <w:r>
        <w:rPr>
          <w:rFonts w:ascii="黑体" w:eastAsia="黑体" w:hAnsi="黑体" w:cs="黑体" w:hint="eastAsia"/>
          <w:sz w:val="28"/>
          <w:szCs w:val="28"/>
        </w:rPr>
        <w:t>流程是必须需要经过</w:t>
      </w:r>
      <w:r>
        <w:rPr>
          <w:rFonts w:ascii="黑体" w:eastAsia="黑体" w:hAnsi="黑体" w:cs="黑体" w:hint="eastAsia"/>
          <w:sz w:val="28"/>
          <w:szCs w:val="28"/>
        </w:rPr>
        <w:t>省财政厅（政府采购监</w:t>
      </w:r>
      <w:r>
        <w:rPr>
          <w:rFonts w:ascii="黑体" w:eastAsia="黑体" w:hAnsi="黑体" w:cs="黑体" w:hint="eastAsia"/>
          <w:sz w:val="28"/>
          <w:szCs w:val="28"/>
        </w:rPr>
        <w:lastRenderedPageBreak/>
        <w:t>管处）审核</w:t>
      </w:r>
      <w:r>
        <w:rPr>
          <w:rFonts w:ascii="黑体" w:eastAsia="黑体" w:hAnsi="黑体" w:cs="黑体" w:hint="eastAsia"/>
          <w:sz w:val="28"/>
          <w:szCs w:val="28"/>
        </w:rPr>
        <w:t>。</w:t>
      </w:r>
    </w:p>
    <w:p w:rsidR="003F0BE0" w:rsidRDefault="005900F4">
      <w:pPr>
        <w:pStyle w:val="5"/>
        <w:rPr>
          <w:szCs w:val="28"/>
        </w:rPr>
      </w:pPr>
      <w:bookmarkStart w:id="33" w:name="_Toc11420"/>
      <w:r>
        <w:rPr>
          <w:rFonts w:hint="eastAsia"/>
          <w:szCs w:val="28"/>
        </w:rPr>
        <w:t>2.</w:t>
      </w:r>
      <w:r>
        <w:rPr>
          <w:rFonts w:hint="eastAsia"/>
          <w:szCs w:val="28"/>
        </w:rPr>
        <w:t>操作步骤说明</w:t>
      </w:r>
      <w:bookmarkEnd w:id="33"/>
    </w:p>
    <w:p w:rsidR="003F0BE0" w:rsidRDefault="005900F4">
      <w:pPr>
        <w:ind w:firstLineChars="100" w:firstLine="281"/>
        <w:rPr>
          <w:rFonts w:ascii="仿宋_GB2312" w:eastAsia="仿宋_GB2312"/>
          <w:bCs/>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填报政府采购计划</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若政府采购项目属“招单价项目”，“无预算项目”，“招费率项目”类型，在菜单【特殊计划备案】功能中进行计划备案的填报。</w:t>
      </w:r>
      <w:r>
        <w:rPr>
          <w:rFonts w:ascii="仿宋_GB2312" w:eastAsia="仿宋_GB2312" w:hint="eastAsia"/>
          <w:bCs/>
          <w:sz w:val="28"/>
          <w:szCs w:val="28"/>
        </w:rPr>
        <w:t>点击【增加】按钮，会弹出来</w:t>
      </w:r>
      <w:r>
        <w:rPr>
          <w:rFonts w:ascii="仿宋_GB2312" w:eastAsia="仿宋_GB2312" w:hint="eastAsia"/>
          <w:sz w:val="28"/>
          <w:szCs w:val="28"/>
        </w:rPr>
        <w:t>特殊计划备案填报页面</w:t>
      </w:r>
      <w:r>
        <w:rPr>
          <w:rFonts w:ascii="仿宋_GB2312" w:eastAsia="仿宋_GB2312" w:hint="eastAsia"/>
          <w:bCs/>
          <w:sz w:val="28"/>
          <w:szCs w:val="28"/>
        </w:rPr>
        <w:t>，填报信息提交之后列表页面将不</w:t>
      </w:r>
      <w:proofErr w:type="gramStart"/>
      <w:r>
        <w:rPr>
          <w:rFonts w:ascii="仿宋_GB2312" w:eastAsia="仿宋_GB2312" w:hint="eastAsia"/>
          <w:bCs/>
          <w:sz w:val="28"/>
          <w:szCs w:val="28"/>
        </w:rPr>
        <w:t>展示此</w:t>
      </w:r>
      <w:proofErr w:type="gramEnd"/>
      <w:r>
        <w:rPr>
          <w:rFonts w:ascii="仿宋_GB2312" w:eastAsia="仿宋_GB2312" w:hint="eastAsia"/>
          <w:bCs/>
          <w:sz w:val="28"/>
          <w:szCs w:val="28"/>
        </w:rPr>
        <w:t>计划，可在采购计划备案查询中进行查看。操作如下图所示。</w:t>
      </w:r>
    </w:p>
    <w:p w:rsidR="003F0BE0" w:rsidRDefault="005900F4">
      <w:pPr>
        <w:widowControl/>
        <w:jc w:val="left"/>
        <w:rPr>
          <w:rFonts w:ascii="宋体" w:eastAsia="宋体" w:hAnsi="宋体" w:cs="宋体"/>
          <w:kern w:val="0"/>
          <w:sz w:val="24"/>
          <w:lang w:bidi="ar"/>
        </w:rPr>
      </w:pPr>
      <w:r>
        <w:rPr>
          <w:noProof/>
        </w:rPr>
        <w:drawing>
          <wp:inline distT="0" distB="0" distL="114300" distR="114300">
            <wp:extent cx="5264785" cy="2407285"/>
            <wp:effectExtent l="0" t="0" r="12065" b="1206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7"/>
                    <a:stretch>
                      <a:fillRect/>
                    </a:stretch>
                  </pic:blipFill>
                  <pic:spPr>
                    <a:xfrm>
                      <a:off x="0" y="0"/>
                      <a:ext cx="5264785" cy="2407285"/>
                    </a:xfrm>
                    <a:prstGeom prst="rect">
                      <a:avLst/>
                    </a:prstGeom>
                    <a:noFill/>
                    <a:ln>
                      <a:noFill/>
                    </a:ln>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bCs/>
          <w:sz w:val="28"/>
          <w:szCs w:val="28"/>
        </w:rPr>
        <w:t>在上图中点击【增加】按钮，会弹出采购计划填报页面，</w:t>
      </w:r>
      <w:r>
        <w:rPr>
          <w:rFonts w:ascii="仿宋_GB2312" w:eastAsia="仿宋_GB2312" w:hint="eastAsia"/>
          <w:sz w:val="28"/>
          <w:szCs w:val="28"/>
        </w:rPr>
        <w:t>页面自动带出采购人信息。如下图。</w:t>
      </w:r>
    </w:p>
    <w:p w:rsidR="003F0BE0" w:rsidRDefault="003F0BE0">
      <w:pPr>
        <w:widowControl/>
        <w:jc w:val="left"/>
        <w:rPr>
          <w:rFonts w:ascii="宋体" w:eastAsia="宋体" w:hAnsi="宋体" w:cs="宋体"/>
          <w:kern w:val="0"/>
          <w:sz w:val="24"/>
          <w:lang w:bidi="ar"/>
        </w:rPr>
      </w:pPr>
    </w:p>
    <w:p w:rsidR="003F0BE0" w:rsidRDefault="005900F4">
      <w:pPr>
        <w:widowControl/>
        <w:jc w:val="left"/>
        <w:rPr>
          <w:sz w:val="24"/>
        </w:rPr>
      </w:pPr>
      <w:r>
        <w:rPr>
          <w:noProof/>
        </w:rPr>
        <w:lastRenderedPageBreak/>
        <w:drawing>
          <wp:inline distT="0" distB="0" distL="114300" distR="114300">
            <wp:extent cx="5272405" cy="2346960"/>
            <wp:effectExtent l="0" t="0" r="4445" b="15240"/>
            <wp:docPr id="8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2"/>
                    <pic:cNvPicPr>
                      <a:picLocks noChangeAspect="1"/>
                    </pic:cNvPicPr>
                  </pic:nvPicPr>
                  <pic:blipFill>
                    <a:blip r:embed="rId28"/>
                    <a:stretch>
                      <a:fillRect/>
                    </a:stretch>
                  </pic:blipFill>
                  <pic:spPr>
                    <a:xfrm>
                      <a:off x="0" y="0"/>
                      <a:ext cx="5272405" cy="2346960"/>
                    </a:xfrm>
                    <a:prstGeom prst="rect">
                      <a:avLst/>
                    </a:prstGeom>
                    <a:noFill/>
                    <a:ln>
                      <a:noFill/>
                    </a:ln>
                  </pic:spPr>
                </pic:pic>
              </a:graphicData>
            </a:graphic>
          </wp:inline>
        </w:drawing>
      </w:r>
    </w:p>
    <w:p w:rsidR="003F0BE0" w:rsidRDefault="005900F4">
      <w:pPr>
        <w:ind w:firstLineChars="200" w:firstLine="480"/>
        <w:rPr>
          <w:rFonts w:ascii="仿宋_GB2312" w:eastAsia="仿宋_GB2312"/>
          <w:sz w:val="28"/>
          <w:szCs w:val="28"/>
        </w:rPr>
      </w:pPr>
      <w:r>
        <w:rPr>
          <w:rFonts w:ascii="宋体" w:eastAsia="宋体" w:hAnsi="宋体" w:cs="宋体" w:hint="eastAsia"/>
          <w:kern w:val="0"/>
          <w:sz w:val="24"/>
          <w:lang w:bidi="ar"/>
        </w:rPr>
        <w:t xml:space="preserve"> </w:t>
      </w:r>
      <w:r>
        <w:rPr>
          <w:rFonts w:ascii="仿宋_GB2312" w:eastAsia="仿宋_GB2312" w:hint="eastAsia"/>
          <w:sz w:val="28"/>
          <w:szCs w:val="28"/>
        </w:rPr>
        <w:t>采购人录入的采购项目名称会按照“采购单位</w:t>
      </w:r>
      <w:r>
        <w:rPr>
          <w:rFonts w:ascii="仿宋_GB2312" w:eastAsia="仿宋_GB2312" w:hint="eastAsia"/>
          <w:sz w:val="28"/>
          <w:szCs w:val="28"/>
        </w:rPr>
        <w:t>+</w:t>
      </w:r>
      <w:r>
        <w:rPr>
          <w:rFonts w:ascii="仿宋_GB2312" w:eastAsia="仿宋_GB2312" w:hint="eastAsia"/>
          <w:sz w:val="28"/>
          <w:szCs w:val="28"/>
        </w:rPr>
        <w:t>项目名称</w:t>
      </w:r>
      <w:r>
        <w:rPr>
          <w:rFonts w:ascii="仿宋_GB2312" w:eastAsia="仿宋_GB2312" w:hint="eastAsia"/>
          <w:sz w:val="28"/>
          <w:szCs w:val="28"/>
        </w:rPr>
        <w:t>+</w:t>
      </w:r>
      <w:r>
        <w:rPr>
          <w:rFonts w:ascii="仿宋_GB2312" w:eastAsia="仿宋_GB2312" w:hint="eastAsia"/>
          <w:sz w:val="28"/>
          <w:szCs w:val="28"/>
        </w:rPr>
        <w:t>项目”规则生成。</w:t>
      </w:r>
    </w:p>
    <w:p w:rsidR="003F0BE0" w:rsidRDefault="003F0BE0">
      <w:pPr>
        <w:widowControl/>
        <w:jc w:val="left"/>
        <w:rPr>
          <w:rFonts w:ascii="宋体" w:eastAsia="宋体" w:hAnsi="宋体" w:cs="宋体"/>
          <w:kern w:val="0"/>
          <w:sz w:val="24"/>
          <w:lang w:bidi="ar"/>
        </w:rPr>
      </w:pPr>
    </w:p>
    <w:p w:rsidR="003F0BE0" w:rsidRDefault="005900F4">
      <w:pPr>
        <w:widowControl/>
        <w:jc w:val="left"/>
        <w:rPr>
          <w:rFonts w:ascii="宋体" w:eastAsia="宋体" w:hAnsi="宋体" w:cs="宋体"/>
          <w:kern w:val="0"/>
          <w:sz w:val="24"/>
          <w:lang w:bidi="ar"/>
        </w:rPr>
      </w:pPr>
      <w:r>
        <w:rPr>
          <w:noProof/>
        </w:rPr>
        <w:drawing>
          <wp:inline distT="0" distB="0" distL="114300" distR="114300">
            <wp:extent cx="5267960" cy="2510790"/>
            <wp:effectExtent l="0" t="0" r="8890" b="3810"/>
            <wp:docPr id="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3"/>
                    <pic:cNvPicPr>
                      <a:picLocks noChangeAspect="1"/>
                    </pic:cNvPicPr>
                  </pic:nvPicPr>
                  <pic:blipFill>
                    <a:blip r:embed="rId29"/>
                    <a:stretch>
                      <a:fillRect/>
                    </a:stretch>
                  </pic:blipFill>
                  <pic:spPr>
                    <a:xfrm>
                      <a:off x="0" y="0"/>
                      <a:ext cx="5267960" cy="2510790"/>
                    </a:xfrm>
                    <a:prstGeom prst="rect">
                      <a:avLst/>
                    </a:prstGeom>
                    <a:noFill/>
                    <a:ln>
                      <a:noFill/>
                    </a:ln>
                  </pic:spPr>
                </pic:pic>
              </a:graphicData>
            </a:graphic>
          </wp:inline>
        </w:drawing>
      </w:r>
    </w:p>
    <w:p w:rsidR="003F0BE0" w:rsidRDefault="005900F4">
      <w:pPr>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注意事项：</w:t>
      </w:r>
      <w:r>
        <w:rPr>
          <w:rFonts w:ascii="黑体" w:eastAsia="黑体" w:hAnsi="黑体" w:cs="黑体" w:hint="eastAsia"/>
          <w:sz w:val="28"/>
          <w:szCs w:val="28"/>
        </w:rPr>
        <w:t>1.</w:t>
      </w:r>
      <w:r>
        <w:rPr>
          <w:rFonts w:ascii="黑体" w:eastAsia="黑体" w:hAnsi="黑体" w:cs="黑体" w:hint="eastAsia"/>
          <w:sz w:val="28"/>
          <w:szCs w:val="28"/>
        </w:rPr>
        <w:t>若采购商品有进口产品，在</w:t>
      </w:r>
      <w:r>
        <w:rPr>
          <w:rFonts w:ascii="黑体" w:eastAsia="黑体" w:hAnsi="黑体" w:cs="黑体" w:hint="eastAsia"/>
          <w:bCs/>
          <w:sz w:val="28"/>
          <w:szCs w:val="28"/>
        </w:rPr>
        <w:t>“是否有进口产品”项选择是，此时</w:t>
      </w:r>
      <w:r>
        <w:rPr>
          <w:rFonts w:ascii="黑体" w:eastAsia="黑体" w:hAnsi="黑体" w:cs="黑体" w:hint="eastAsia"/>
          <w:sz w:val="28"/>
          <w:szCs w:val="28"/>
        </w:rPr>
        <w:t>页面会显示“是否高校、科研院所科研设备”，若是则不需</w:t>
      </w:r>
      <w:proofErr w:type="gramStart"/>
      <w:r>
        <w:rPr>
          <w:rFonts w:ascii="黑体" w:eastAsia="黑体" w:hAnsi="黑体" w:cs="黑体" w:hint="eastAsia"/>
          <w:sz w:val="28"/>
          <w:szCs w:val="28"/>
        </w:rPr>
        <w:t>走财政</w:t>
      </w:r>
      <w:proofErr w:type="gramEnd"/>
      <w:r>
        <w:rPr>
          <w:rFonts w:ascii="黑体" w:eastAsia="黑体" w:hAnsi="黑体" w:cs="黑体" w:hint="eastAsia"/>
          <w:sz w:val="28"/>
          <w:szCs w:val="28"/>
        </w:rPr>
        <w:t>审核流程。</w:t>
      </w:r>
    </w:p>
    <w:p w:rsidR="003F0BE0" w:rsidRDefault="005900F4">
      <w:pPr>
        <w:pStyle w:val="a6"/>
        <w:numPr>
          <w:ilvl w:val="0"/>
          <w:numId w:val="1"/>
        </w:numPr>
        <w:spacing w:line="360" w:lineRule="auto"/>
        <w:ind w:firstLineChars="0"/>
        <w:rPr>
          <w:rFonts w:ascii="黑体" w:eastAsia="黑体" w:hAnsi="黑体" w:cs="黑体"/>
          <w:bCs/>
          <w:sz w:val="28"/>
          <w:szCs w:val="28"/>
        </w:rPr>
      </w:pPr>
      <w:r>
        <w:rPr>
          <w:rFonts w:ascii="黑体" w:eastAsia="黑体" w:hAnsi="黑体" w:cs="黑体" w:hint="eastAsia"/>
          <w:sz w:val="28"/>
          <w:szCs w:val="28"/>
        </w:rPr>
        <w:t>若“资金来源”为“财政资金”则授权支付不能为空或</w:t>
      </w:r>
      <w:r>
        <w:rPr>
          <w:rFonts w:ascii="黑体" w:eastAsia="黑体" w:hAnsi="黑体" w:cs="黑体" w:hint="eastAsia"/>
          <w:sz w:val="28"/>
          <w:szCs w:val="28"/>
        </w:rPr>
        <w:t>0</w:t>
      </w:r>
      <w:r>
        <w:rPr>
          <w:rFonts w:ascii="黑体" w:eastAsia="黑体" w:hAnsi="黑体" w:cs="黑体" w:hint="eastAsia"/>
          <w:sz w:val="28"/>
          <w:szCs w:val="28"/>
        </w:rPr>
        <w:t>，为“自有资金”则自行支付不能为空或</w:t>
      </w:r>
      <w:r>
        <w:rPr>
          <w:rFonts w:ascii="黑体" w:eastAsia="黑体" w:hAnsi="黑体" w:cs="黑体" w:hint="eastAsia"/>
          <w:sz w:val="28"/>
          <w:szCs w:val="28"/>
        </w:rPr>
        <w:t>0</w:t>
      </w:r>
      <w:r>
        <w:rPr>
          <w:rFonts w:ascii="黑体" w:eastAsia="黑体" w:hAnsi="黑体" w:cs="黑体" w:hint="eastAsia"/>
          <w:sz w:val="28"/>
          <w:szCs w:val="28"/>
        </w:rPr>
        <w:t>，且支付金额之和</w:t>
      </w:r>
      <w:proofErr w:type="gramStart"/>
      <w:r>
        <w:rPr>
          <w:rFonts w:ascii="黑体" w:eastAsia="黑体" w:hAnsi="黑体" w:cs="黑体" w:hint="eastAsia"/>
          <w:sz w:val="28"/>
          <w:szCs w:val="28"/>
        </w:rPr>
        <w:t>要</w:t>
      </w:r>
      <w:proofErr w:type="gramEnd"/>
      <w:r>
        <w:rPr>
          <w:rFonts w:ascii="黑体" w:eastAsia="黑体" w:hAnsi="黑体" w:cs="黑体" w:hint="eastAsia"/>
          <w:sz w:val="28"/>
          <w:szCs w:val="28"/>
        </w:rPr>
        <w:t>与总金额相等。</w:t>
      </w:r>
      <w:r>
        <w:rPr>
          <w:rFonts w:ascii="黑体" w:eastAsia="黑体" w:hAnsi="黑体" w:cs="黑体" w:hint="eastAsia"/>
          <w:bCs/>
          <w:sz w:val="28"/>
          <w:szCs w:val="28"/>
        </w:rPr>
        <w:t>资金来源一经确定不允许在支付申请环节修改。</w:t>
      </w:r>
    </w:p>
    <w:p w:rsidR="003F0BE0" w:rsidRDefault="005900F4">
      <w:pPr>
        <w:spacing w:line="360" w:lineRule="auto"/>
        <w:ind w:firstLineChars="200" w:firstLine="560"/>
        <w:rPr>
          <w:rFonts w:ascii="宋体" w:eastAsia="宋体" w:hAnsi="宋体" w:cs="宋体"/>
          <w:kern w:val="0"/>
          <w:sz w:val="24"/>
          <w:lang w:bidi="ar"/>
        </w:rPr>
      </w:pPr>
      <w:r>
        <w:rPr>
          <w:rFonts w:ascii="仿宋_GB2312" w:eastAsia="仿宋_GB2312" w:hint="eastAsia"/>
          <w:bCs/>
          <w:sz w:val="28"/>
          <w:szCs w:val="28"/>
        </w:rPr>
        <w:t>单位</w:t>
      </w:r>
      <w:r>
        <w:rPr>
          <w:rFonts w:ascii="仿宋_GB2312" w:eastAsia="仿宋_GB2312"/>
          <w:bCs/>
          <w:sz w:val="28"/>
          <w:szCs w:val="28"/>
        </w:rPr>
        <w:t>采购经办岗</w:t>
      </w:r>
      <w:r>
        <w:rPr>
          <w:rFonts w:ascii="仿宋_GB2312" w:eastAsia="仿宋_GB2312" w:hint="eastAsia"/>
          <w:bCs/>
          <w:sz w:val="28"/>
          <w:szCs w:val="28"/>
        </w:rPr>
        <w:t>填写</w:t>
      </w:r>
      <w:r>
        <w:rPr>
          <w:rFonts w:ascii="仿宋_GB2312" w:eastAsia="仿宋_GB2312"/>
          <w:bCs/>
          <w:sz w:val="28"/>
          <w:szCs w:val="28"/>
        </w:rPr>
        <w:t>完成后</w:t>
      </w:r>
      <w:r>
        <w:rPr>
          <w:rFonts w:ascii="仿宋_GB2312" w:eastAsia="仿宋_GB2312" w:hint="eastAsia"/>
          <w:bCs/>
          <w:sz w:val="28"/>
          <w:szCs w:val="28"/>
        </w:rPr>
        <w:t>点击列表页面的【提交】</w:t>
      </w:r>
      <w:r>
        <w:rPr>
          <w:rFonts w:ascii="仿宋_GB2312" w:eastAsia="仿宋_GB2312" w:hint="eastAsia"/>
          <w:bCs/>
          <w:sz w:val="28"/>
          <w:szCs w:val="28"/>
        </w:rPr>
        <w:t>按钮</w:t>
      </w:r>
      <w:r>
        <w:rPr>
          <w:rFonts w:ascii="仿宋_GB2312" w:eastAsia="仿宋_GB2312" w:hint="eastAsia"/>
          <w:bCs/>
          <w:sz w:val="28"/>
          <w:szCs w:val="28"/>
        </w:rPr>
        <w:t>或填报</w:t>
      </w:r>
      <w:r>
        <w:rPr>
          <w:rFonts w:ascii="仿宋_GB2312" w:eastAsia="仿宋_GB2312" w:hint="eastAsia"/>
          <w:bCs/>
          <w:sz w:val="28"/>
          <w:szCs w:val="28"/>
        </w:rPr>
        <w:lastRenderedPageBreak/>
        <w:t>页面的【保存并提交】</w:t>
      </w:r>
      <w:r>
        <w:rPr>
          <w:rFonts w:ascii="仿宋_GB2312" w:eastAsia="仿宋_GB2312" w:hint="eastAsia"/>
          <w:bCs/>
          <w:sz w:val="28"/>
          <w:szCs w:val="28"/>
        </w:rPr>
        <w:t>按钮，</w:t>
      </w:r>
      <w:r>
        <w:rPr>
          <w:rFonts w:ascii="仿宋_GB2312" w:eastAsia="仿宋_GB2312" w:hint="eastAsia"/>
          <w:bCs/>
          <w:sz w:val="28"/>
          <w:szCs w:val="28"/>
        </w:rPr>
        <w:t>采购计划送审内部审核岗审核。操作如下图所示：</w:t>
      </w:r>
      <w:r>
        <w:rPr>
          <w:rFonts w:ascii="宋体" w:eastAsia="宋体" w:hAnsi="宋体" w:cs="宋体"/>
          <w:kern w:val="0"/>
          <w:sz w:val="24"/>
          <w:lang w:bidi="ar"/>
        </w:rPr>
        <w:t xml:space="preserve"> </w:t>
      </w:r>
    </w:p>
    <w:p w:rsidR="003F0BE0" w:rsidRDefault="005900F4">
      <w:pPr>
        <w:widowControl/>
        <w:jc w:val="left"/>
        <w:rPr>
          <w:rFonts w:ascii="仿宋_GB2312" w:eastAsia="仿宋_GB2312"/>
          <w:sz w:val="28"/>
          <w:szCs w:val="28"/>
        </w:rPr>
      </w:pPr>
      <w:r>
        <w:rPr>
          <w:noProof/>
        </w:rPr>
        <w:drawing>
          <wp:inline distT="0" distB="0" distL="114300" distR="114300">
            <wp:extent cx="5266690" cy="2299335"/>
            <wp:effectExtent l="0" t="0" r="10160" b="5715"/>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30"/>
                    <a:stretch>
                      <a:fillRect/>
                    </a:stretch>
                  </pic:blipFill>
                  <pic:spPr>
                    <a:xfrm>
                      <a:off x="0" y="0"/>
                      <a:ext cx="5266690" cy="2299335"/>
                    </a:xfrm>
                    <a:prstGeom prst="rect">
                      <a:avLst/>
                    </a:prstGeom>
                    <a:noFill/>
                    <a:ln>
                      <a:noFill/>
                    </a:ln>
                  </pic:spPr>
                </pic:pic>
              </a:graphicData>
            </a:graphic>
          </wp:inline>
        </w:drawing>
      </w:r>
    </w:p>
    <w:p w:rsidR="003F0BE0" w:rsidRDefault="005900F4">
      <w:pPr>
        <w:widowControl/>
        <w:jc w:val="left"/>
        <w:rPr>
          <w:rFonts w:ascii="宋体" w:eastAsia="宋体" w:hAnsi="宋体" w:cs="宋体"/>
          <w:kern w:val="0"/>
          <w:sz w:val="24"/>
          <w:lang w:bidi="ar"/>
        </w:rPr>
      </w:pPr>
      <w:r>
        <w:rPr>
          <w:noProof/>
        </w:rPr>
        <w:drawing>
          <wp:inline distT="0" distB="0" distL="114300" distR="114300">
            <wp:extent cx="5261610" cy="2261870"/>
            <wp:effectExtent l="0" t="0" r="15240" b="508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31"/>
                    <a:stretch>
                      <a:fillRect/>
                    </a:stretch>
                  </pic:blipFill>
                  <pic:spPr>
                    <a:xfrm>
                      <a:off x="0" y="0"/>
                      <a:ext cx="5261610" cy="2261870"/>
                    </a:xfrm>
                    <a:prstGeom prst="rect">
                      <a:avLst/>
                    </a:prstGeom>
                    <a:noFill/>
                    <a:ln>
                      <a:noFill/>
                    </a:ln>
                  </pic:spPr>
                </pic:pic>
              </a:graphicData>
            </a:graphic>
          </wp:inline>
        </w:drawing>
      </w:r>
    </w:p>
    <w:p w:rsidR="003F0BE0" w:rsidRDefault="003F0BE0">
      <w:pPr>
        <w:rPr>
          <w:rFonts w:ascii="仿宋_GB2312" w:eastAsia="仿宋_GB2312"/>
          <w:b/>
          <w:sz w:val="28"/>
          <w:szCs w:val="28"/>
        </w:rPr>
      </w:pPr>
    </w:p>
    <w:p w:rsidR="003F0BE0" w:rsidRDefault="005900F4">
      <w:pPr>
        <w:rPr>
          <w:rFonts w:ascii="仿宋_GB2312" w:eastAsia="仿宋_GB2312"/>
          <w:bCs/>
          <w:sz w:val="28"/>
          <w:szCs w:val="28"/>
        </w:rPr>
      </w:pPr>
      <w:r>
        <w:rPr>
          <w:rFonts w:ascii="仿宋_GB2312" w:eastAsia="仿宋_GB2312" w:hint="eastAsia"/>
          <w:b/>
          <w:sz w:val="28"/>
          <w:szCs w:val="28"/>
        </w:rPr>
        <w:t>步骤二：单位采购内部审核岗</w:t>
      </w:r>
      <w:r>
        <w:rPr>
          <w:rFonts w:ascii="仿宋_GB2312" w:eastAsia="仿宋_GB2312" w:hint="eastAsia"/>
          <w:bCs/>
          <w:sz w:val="28"/>
          <w:szCs w:val="28"/>
        </w:rPr>
        <w:t>审核送审的政府采购计划</w:t>
      </w:r>
    </w:p>
    <w:p w:rsidR="003F0BE0" w:rsidRDefault="005900F4">
      <w:pPr>
        <w:ind w:firstLineChars="100" w:firstLine="280"/>
        <w:rPr>
          <w:rFonts w:ascii="仿宋_GB2312" w:eastAsia="仿宋_GB2312"/>
          <w:sz w:val="28"/>
          <w:szCs w:val="28"/>
        </w:rPr>
      </w:pPr>
      <w:r>
        <w:rPr>
          <w:rFonts w:ascii="仿宋_GB2312" w:eastAsia="仿宋_GB2312" w:hint="eastAsia"/>
          <w:bCs/>
          <w:sz w:val="28"/>
          <w:szCs w:val="28"/>
        </w:rPr>
        <w:t>内部审核岗人员在【待办任务】选项卡中找到待审核的采购计划，点击【进入审批】按钮，会显示出来审核页面。操作如下图。</w:t>
      </w:r>
    </w:p>
    <w:p w:rsidR="003F0BE0" w:rsidRDefault="005900F4">
      <w:r>
        <w:rPr>
          <w:noProof/>
        </w:rPr>
        <w:lastRenderedPageBreak/>
        <w:drawing>
          <wp:inline distT="0" distB="0" distL="114300" distR="114300">
            <wp:extent cx="5261610" cy="2207260"/>
            <wp:effectExtent l="0" t="0" r="15240" b="254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32"/>
                    <a:stretch>
                      <a:fillRect/>
                    </a:stretch>
                  </pic:blipFill>
                  <pic:spPr>
                    <a:xfrm>
                      <a:off x="0" y="0"/>
                      <a:ext cx="5261610" cy="2207260"/>
                    </a:xfrm>
                    <a:prstGeom prst="rect">
                      <a:avLst/>
                    </a:prstGeom>
                    <a:noFill/>
                    <a:ln>
                      <a:noFill/>
                    </a:ln>
                  </pic:spPr>
                </pic:pic>
              </a:graphicData>
            </a:graphic>
          </wp:inline>
        </w:drawing>
      </w:r>
    </w:p>
    <w:p w:rsidR="003F0BE0" w:rsidRDefault="005900F4">
      <w:pPr>
        <w:ind w:firstLineChars="100" w:firstLine="280"/>
        <w:rPr>
          <w:rFonts w:ascii="仿宋_GB2312" w:eastAsia="仿宋_GB2312"/>
          <w:bCs/>
          <w:sz w:val="28"/>
          <w:szCs w:val="28"/>
        </w:rPr>
      </w:pPr>
      <w:r>
        <w:rPr>
          <w:rFonts w:ascii="仿宋_GB2312" w:eastAsia="仿宋_GB2312" w:hint="eastAsia"/>
          <w:bCs/>
          <w:sz w:val="28"/>
          <w:szCs w:val="28"/>
        </w:rPr>
        <w:t>在审核页面选择审批结果，填写审批意见。点</w:t>
      </w:r>
      <w:r>
        <w:rPr>
          <w:rFonts w:ascii="仿宋_GB2312" w:eastAsia="仿宋_GB2312" w:hint="eastAsia"/>
          <w:bCs/>
          <w:sz w:val="28"/>
          <w:szCs w:val="28"/>
        </w:rPr>
        <w:t>击【审核】提交审核信息，若需</w:t>
      </w:r>
      <w:r>
        <w:rPr>
          <w:rFonts w:ascii="仿宋_GB2312" w:eastAsia="仿宋_GB2312"/>
          <w:bCs/>
          <w:sz w:val="28"/>
          <w:szCs w:val="28"/>
        </w:rPr>
        <w:t>主管部门审核则</w:t>
      </w:r>
      <w:r>
        <w:rPr>
          <w:rFonts w:ascii="仿宋_GB2312" w:eastAsia="仿宋_GB2312" w:hint="eastAsia"/>
          <w:bCs/>
          <w:sz w:val="28"/>
          <w:szCs w:val="28"/>
        </w:rPr>
        <w:t>自动流转到主管审核岗的【待办任务】中。操作如下图：</w:t>
      </w:r>
    </w:p>
    <w:p w:rsidR="003F0BE0" w:rsidRDefault="003F0BE0">
      <w:pPr>
        <w:ind w:firstLineChars="100" w:firstLine="210"/>
      </w:pPr>
    </w:p>
    <w:p w:rsidR="003F0BE0" w:rsidRDefault="005900F4">
      <w:r>
        <w:rPr>
          <w:noProof/>
        </w:rPr>
        <w:drawing>
          <wp:inline distT="0" distB="0" distL="114300" distR="114300">
            <wp:extent cx="5271135" cy="2220595"/>
            <wp:effectExtent l="0" t="0" r="5715" b="8255"/>
            <wp:docPr id="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
                    <pic:cNvPicPr>
                      <a:picLocks noChangeAspect="1"/>
                    </pic:cNvPicPr>
                  </pic:nvPicPr>
                  <pic:blipFill>
                    <a:blip r:embed="rId33"/>
                    <a:stretch>
                      <a:fillRect/>
                    </a:stretch>
                  </pic:blipFill>
                  <pic:spPr>
                    <a:xfrm>
                      <a:off x="0" y="0"/>
                      <a:ext cx="5271135" cy="2220595"/>
                    </a:xfrm>
                    <a:prstGeom prst="rect">
                      <a:avLst/>
                    </a:prstGeom>
                    <a:noFill/>
                    <a:ln>
                      <a:noFill/>
                    </a:ln>
                  </pic:spPr>
                </pic:pic>
              </a:graphicData>
            </a:graphic>
          </wp:inline>
        </w:drawing>
      </w:r>
    </w:p>
    <w:p w:rsidR="003F0BE0" w:rsidRDefault="003F0BE0">
      <w:pPr>
        <w:jc w:val="center"/>
      </w:pPr>
    </w:p>
    <w:p w:rsidR="003F0BE0" w:rsidRDefault="005900F4">
      <w:pPr>
        <w:jc w:val="center"/>
      </w:pPr>
      <w:r>
        <w:rPr>
          <w:noProof/>
        </w:rPr>
        <w:lastRenderedPageBreak/>
        <w:drawing>
          <wp:inline distT="0" distB="0" distL="114300" distR="114300">
            <wp:extent cx="5266055" cy="2475230"/>
            <wp:effectExtent l="0" t="0" r="10795" b="1270"/>
            <wp:docPr id="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9"/>
                    <pic:cNvPicPr>
                      <a:picLocks noChangeAspect="1"/>
                    </pic:cNvPicPr>
                  </pic:nvPicPr>
                  <pic:blipFill>
                    <a:blip r:embed="rId34"/>
                    <a:stretch>
                      <a:fillRect/>
                    </a:stretch>
                  </pic:blipFill>
                  <pic:spPr>
                    <a:xfrm>
                      <a:off x="0" y="0"/>
                      <a:ext cx="5266055" cy="2475230"/>
                    </a:xfrm>
                    <a:prstGeom prst="rect">
                      <a:avLst/>
                    </a:prstGeom>
                    <a:noFill/>
                    <a:ln>
                      <a:noFill/>
                    </a:ln>
                  </pic:spPr>
                </pic:pic>
              </a:graphicData>
            </a:graphic>
          </wp:inline>
        </w:drawing>
      </w:r>
    </w:p>
    <w:p w:rsidR="003F0BE0" w:rsidRDefault="003F0BE0">
      <w:pPr>
        <w:jc w:val="center"/>
      </w:pPr>
    </w:p>
    <w:p w:rsidR="003F0BE0" w:rsidRDefault="005900F4">
      <w:pPr>
        <w:rPr>
          <w:rFonts w:ascii="仿宋_GB2312" w:eastAsia="仿宋_GB2312"/>
          <w:bCs/>
          <w:sz w:val="28"/>
          <w:szCs w:val="28"/>
        </w:rPr>
      </w:pPr>
      <w:r>
        <w:rPr>
          <w:rFonts w:ascii="仿宋_GB2312" w:eastAsia="仿宋_GB2312" w:hint="eastAsia"/>
          <w:b/>
          <w:sz w:val="28"/>
          <w:szCs w:val="28"/>
        </w:rPr>
        <w:t>步骤三（若有）：主管部门审核岗</w:t>
      </w:r>
      <w:r>
        <w:rPr>
          <w:rFonts w:ascii="仿宋_GB2312" w:eastAsia="仿宋_GB2312" w:hint="eastAsia"/>
          <w:bCs/>
          <w:sz w:val="28"/>
          <w:szCs w:val="28"/>
        </w:rPr>
        <w:t>审核送审的政府采购计划</w:t>
      </w:r>
    </w:p>
    <w:p w:rsidR="003F0BE0" w:rsidRDefault="005900F4">
      <w:pPr>
        <w:ind w:firstLineChars="150" w:firstLine="420"/>
        <w:rPr>
          <w:rFonts w:ascii="仿宋_GB2312" w:eastAsia="仿宋_GB2312"/>
          <w:bCs/>
          <w:sz w:val="28"/>
          <w:szCs w:val="28"/>
        </w:rPr>
      </w:pPr>
      <w:r>
        <w:rPr>
          <w:rFonts w:ascii="仿宋_GB2312" w:eastAsia="仿宋_GB2312" w:hint="eastAsia"/>
          <w:bCs/>
          <w:sz w:val="28"/>
          <w:szCs w:val="28"/>
        </w:rPr>
        <w:t>主管部门审核岗人员在【待办任务】选项卡中找到需要审核的采购计划，点击【进入审批】按钮，进行信息审核，选择审批结果，填写审批意见，点击下方的【审核】按钮进行审核提交，直接生成采购计划备案编号。若属</w:t>
      </w:r>
      <w:r>
        <w:rPr>
          <w:rFonts w:ascii="仿宋_GB2312" w:eastAsia="仿宋_GB2312"/>
          <w:bCs/>
          <w:sz w:val="28"/>
          <w:szCs w:val="28"/>
        </w:rPr>
        <w:t>财政</w:t>
      </w:r>
      <w:r>
        <w:rPr>
          <w:rFonts w:ascii="仿宋_GB2312" w:eastAsia="仿宋_GB2312" w:hint="eastAsia"/>
          <w:bCs/>
          <w:sz w:val="28"/>
          <w:szCs w:val="28"/>
        </w:rPr>
        <w:t>审核事项</w:t>
      </w:r>
      <w:r>
        <w:rPr>
          <w:rFonts w:ascii="仿宋_GB2312" w:eastAsia="仿宋_GB2312"/>
          <w:bCs/>
          <w:sz w:val="28"/>
          <w:szCs w:val="28"/>
        </w:rPr>
        <w:t>，则</w:t>
      </w:r>
      <w:r>
        <w:rPr>
          <w:rFonts w:ascii="仿宋_GB2312" w:eastAsia="仿宋_GB2312" w:hint="eastAsia"/>
          <w:bCs/>
          <w:sz w:val="28"/>
          <w:szCs w:val="28"/>
        </w:rPr>
        <w:t>流转</w:t>
      </w:r>
      <w:r>
        <w:rPr>
          <w:rFonts w:ascii="仿宋_GB2312" w:eastAsia="仿宋_GB2312"/>
          <w:bCs/>
          <w:sz w:val="28"/>
          <w:szCs w:val="28"/>
        </w:rPr>
        <w:t>至省财政厅（</w:t>
      </w:r>
      <w:r>
        <w:rPr>
          <w:rFonts w:ascii="仿宋_GB2312" w:eastAsia="仿宋_GB2312" w:hint="eastAsia"/>
          <w:bCs/>
          <w:sz w:val="28"/>
          <w:szCs w:val="28"/>
        </w:rPr>
        <w:t>政府采购监管处</w:t>
      </w:r>
      <w:r>
        <w:rPr>
          <w:rFonts w:ascii="仿宋_GB2312" w:eastAsia="仿宋_GB2312"/>
          <w:bCs/>
          <w:sz w:val="28"/>
          <w:szCs w:val="28"/>
        </w:rPr>
        <w:t>）</w:t>
      </w:r>
      <w:r>
        <w:rPr>
          <w:rFonts w:ascii="仿宋_GB2312" w:eastAsia="仿宋_GB2312" w:hint="eastAsia"/>
          <w:bCs/>
          <w:sz w:val="28"/>
          <w:szCs w:val="28"/>
        </w:rPr>
        <w:t>审核</w:t>
      </w:r>
      <w:r>
        <w:rPr>
          <w:rFonts w:ascii="仿宋_GB2312" w:eastAsia="仿宋_GB2312"/>
          <w:bCs/>
          <w:sz w:val="28"/>
          <w:szCs w:val="28"/>
        </w:rPr>
        <w:t>。</w:t>
      </w:r>
      <w:r>
        <w:rPr>
          <w:rFonts w:ascii="仿宋_GB2312" w:eastAsia="仿宋_GB2312" w:hint="eastAsia"/>
          <w:bCs/>
          <w:sz w:val="28"/>
          <w:szCs w:val="28"/>
        </w:rPr>
        <w:t>若审核退回，流程退回到采购经办岗，修改信息提交后重新走审核流程。</w:t>
      </w:r>
      <w:r>
        <w:rPr>
          <w:rFonts w:ascii="仿宋_GB2312" w:eastAsia="仿宋_GB2312" w:hint="eastAsia"/>
          <w:bCs/>
          <w:sz w:val="28"/>
          <w:szCs w:val="28"/>
        </w:rPr>
        <w:t>操作如下图。</w:t>
      </w:r>
    </w:p>
    <w:p w:rsidR="003F0BE0" w:rsidRDefault="005900F4">
      <w:r>
        <w:rPr>
          <w:noProof/>
        </w:rPr>
        <w:drawing>
          <wp:inline distT="0" distB="0" distL="114300" distR="114300">
            <wp:extent cx="5262880" cy="2458085"/>
            <wp:effectExtent l="0" t="0" r="13970" b="18415"/>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pic:cNvPicPr>
                  </pic:nvPicPr>
                  <pic:blipFill>
                    <a:blip r:embed="rId35"/>
                    <a:stretch>
                      <a:fillRect/>
                    </a:stretch>
                  </pic:blipFill>
                  <pic:spPr>
                    <a:xfrm>
                      <a:off x="0" y="0"/>
                      <a:ext cx="5262880" cy="2458085"/>
                    </a:xfrm>
                    <a:prstGeom prst="rect">
                      <a:avLst/>
                    </a:prstGeom>
                    <a:noFill/>
                    <a:ln>
                      <a:noFill/>
                    </a:ln>
                  </pic:spPr>
                </pic:pic>
              </a:graphicData>
            </a:graphic>
          </wp:inline>
        </w:drawing>
      </w:r>
    </w:p>
    <w:p w:rsidR="003F0BE0" w:rsidRDefault="005900F4">
      <w:pPr>
        <w:rPr>
          <w:rFonts w:ascii="仿宋_GB2312" w:eastAsia="仿宋_GB2312"/>
          <w:sz w:val="28"/>
          <w:szCs w:val="28"/>
        </w:rPr>
      </w:pPr>
      <w:r>
        <w:rPr>
          <w:noProof/>
        </w:rPr>
        <w:lastRenderedPageBreak/>
        <w:drawing>
          <wp:inline distT="0" distB="0" distL="114300" distR="114300">
            <wp:extent cx="5265420" cy="2524760"/>
            <wp:effectExtent l="0" t="0" r="11430" b="8890"/>
            <wp:docPr id="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2"/>
                    <pic:cNvPicPr>
                      <a:picLocks noChangeAspect="1"/>
                    </pic:cNvPicPr>
                  </pic:nvPicPr>
                  <pic:blipFill>
                    <a:blip r:embed="rId36"/>
                    <a:stretch>
                      <a:fillRect/>
                    </a:stretch>
                  </pic:blipFill>
                  <pic:spPr>
                    <a:xfrm>
                      <a:off x="0" y="0"/>
                      <a:ext cx="5265420" cy="2524760"/>
                    </a:xfrm>
                    <a:prstGeom prst="rect">
                      <a:avLst/>
                    </a:prstGeom>
                    <a:noFill/>
                    <a:ln>
                      <a:noFill/>
                    </a:ln>
                  </pic:spPr>
                </pic:pic>
              </a:graphicData>
            </a:graphic>
          </wp:inline>
        </w:drawing>
      </w:r>
    </w:p>
    <w:p w:rsidR="003F0BE0" w:rsidRDefault="003F0BE0">
      <w:pPr>
        <w:rPr>
          <w:rFonts w:ascii="仿宋_GB2312" w:eastAsia="仿宋_GB2312"/>
          <w:b/>
          <w:sz w:val="28"/>
          <w:szCs w:val="28"/>
        </w:rPr>
      </w:pPr>
    </w:p>
    <w:p w:rsidR="003F0BE0" w:rsidRDefault="005900F4">
      <w:pPr>
        <w:rPr>
          <w:rFonts w:ascii="仿宋_GB2312" w:eastAsia="仿宋_GB2312"/>
          <w:bCs/>
          <w:sz w:val="28"/>
          <w:szCs w:val="28"/>
        </w:rPr>
      </w:pPr>
      <w:r>
        <w:rPr>
          <w:rFonts w:ascii="仿宋_GB2312" w:eastAsia="仿宋_GB2312" w:hint="eastAsia"/>
          <w:b/>
          <w:sz w:val="28"/>
          <w:szCs w:val="28"/>
        </w:rPr>
        <w:t>步骤四：财政监管部门初审岗</w:t>
      </w:r>
      <w:r>
        <w:rPr>
          <w:rFonts w:ascii="仿宋_GB2312" w:eastAsia="仿宋_GB2312" w:hint="eastAsia"/>
          <w:bCs/>
          <w:sz w:val="28"/>
          <w:szCs w:val="28"/>
        </w:rPr>
        <w:t>审核政府采购计划</w:t>
      </w:r>
    </w:p>
    <w:p w:rsidR="003F0BE0" w:rsidRDefault="005900F4">
      <w:pPr>
        <w:ind w:firstLineChars="100" w:firstLine="280"/>
        <w:rPr>
          <w:rFonts w:ascii="仿宋_GB2312" w:eastAsia="仿宋_GB2312"/>
          <w:bCs/>
          <w:sz w:val="28"/>
          <w:szCs w:val="28"/>
        </w:rPr>
      </w:pPr>
      <w:r>
        <w:rPr>
          <w:rFonts w:ascii="仿宋_GB2312" w:eastAsia="仿宋_GB2312" w:hint="eastAsia"/>
          <w:bCs/>
          <w:sz w:val="28"/>
          <w:szCs w:val="28"/>
        </w:rPr>
        <w:t>省财政厅</w:t>
      </w:r>
      <w:r>
        <w:rPr>
          <w:rFonts w:ascii="仿宋_GB2312" w:eastAsia="仿宋_GB2312"/>
          <w:bCs/>
          <w:sz w:val="28"/>
          <w:szCs w:val="28"/>
        </w:rPr>
        <w:t>（</w:t>
      </w:r>
      <w:r>
        <w:rPr>
          <w:rFonts w:ascii="仿宋_GB2312" w:eastAsia="仿宋_GB2312" w:hint="eastAsia"/>
          <w:bCs/>
          <w:sz w:val="28"/>
          <w:szCs w:val="28"/>
        </w:rPr>
        <w:t>政府采购</w:t>
      </w:r>
      <w:r>
        <w:rPr>
          <w:rFonts w:ascii="仿宋_GB2312" w:eastAsia="仿宋_GB2312"/>
          <w:bCs/>
          <w:sz w:val="28"/>
          <w:szCs w:val="28"/>
        </w:rPr>
        <w:t>监管处）</w:t>
      </w:r>
      <w:r>
        <w:rPr>
          <w:rFonts w:ascii="仿宋_GB2312" w:eastAsia="仿宋_GB2312" w:hint="eastAsia"/>
          <w:bCs/>
          <w:sz w:val="28"/>
          <w:szCs w:val="28"/>
        </w:rPr>
        <w:t>初审岗人员在【待办任务】选项卡中找到需要审核的采购计划，点击【进入审批】按钮，进行信息审核，选择审批结果，填写审批意见，点击下方的【审核】按钮进行审核提交。审核通过之后流程流转到省财政厅</w:t>
      </w:r>
      <w:r>
        <w:rPr>
          <w:rFonts w:ascii="仿宋_GB2312" w:eastAsia="仿宋_GB2312"/>
          <w:bCs/>
          <w:sz w:val="28"/>
          <w:szCs w:val="28"/>
        </w:rPr>
        <w:t>（</w:t>
      </w:r>
      <w:r>
        <w:rPr>
          <w:rFonts w:ascii="仿宋_GB2312" w:eastAsia="仿宋_GB2312" w:hint="eastAsia"/>
          <w:bCs/>
          <w:sz w:val="28"/>
          <w:szCs w:val="28"/>
        </w:rPr>
        <w:t>政府采购</w:t>
      </w:r>
      <w:r>
        <w:rPr>
          <w:rFonts w:ascii="仿宋_GB2312" w:eastAsia="仿宋_GB2312"/>
          <w:bCs/>
          <w:sz w:val="28"/>
          <w:szCs w:val="28"/>
        </w:rPr>
        <w:t>监管处）</w:t>
      </w:r>
      <w:r>
        <w:rPr>
          <w:rFonts w:ascii="仿宋_GB2312" w:eastAsia="仿宋_GB2312" w:hint="eastAsia"/>
          <w:bCs/>
          <w:sz w:val="28"/>
          <w:szCs w:val="28"/>
        </w:rPr>
        <w:t>复核人员的【待办任务】中。审核退回直接退回到采购单位采购经办岗，采购单位采购经办</w:t>
      </w:r>
      <w:proofErr w:type="gramStart"/>
      <w:r>
        <w:rPr>
          <w:rFonts w:ascii="仿宋_GB2312" w:eastAsia="仿宋_GB2312" w:hint="eastAsia"/>
          <w:bCs/>
          <w:sz w:val="28"/>
          <w:szCs w:val="28"/>
        </w:rPr>
        <w:t>岗</w:t>
      </w:r>
      <w:r>
        <w:rPr>
          <w:rFonts w:ascii="仿宋_GB2312" w:eastAsia="仿宋_GB2312" w:hint="eastAsia"/>
          <w:bCs/>
          <w:sz w:val="28"/>
          <w:szCs w:val="28"/>
        </w:rPr>
        <w:t>修改</w:t>
      </w:r>
      <w:proofErr w:type="gramEnd"/>
      <w:r>
        <w:rPr>
          <w:rFonts w:ascii="仿宋_GB2312" w:eastAsia="仿宋_GB2312" w:hint="eastAsia"/>
          <w:bCs/>
          <w:sz w:val="28"/>
          <w:szCs w:val="28"/>
        </w:rPr>
        <w:t>信息后重新提交，流程重新流转审核</w:t>
      </w:r>
      <w:r>
        <w:rPr>
          <w:rFonts w:ascii="仿宋_GB2312" w:eastAsia="仿宋_GB2312" w:hint="eastAsia"/>
          <w:bCs/>
          <w:sz w:val="28"/>
          <w:szCs w:val="28"/>
        </w:rPr>
        <w:t>。操作如下图。</w:t>
      </w:r>
    </w:p>
    <w:p w:rsidR="003F0BE0" w:rsidRDefault="003F0BE0">
      <w:pPr>
        <w:ind w:firstLineChars="200" w:firstLine="560"/>
        <w:rPr>
          <w:rFonts w:ascii="仿宋_GB2312" w:eastAsia="仿宋_GB2312"/>
          <w:sz w:val="28"/>
          <w:szCs w:val="28"/>
        </w:rPr>
      </w:pPr>
    </w:p>
    <w:p w:rsidR="003F0BE0" w:rsidRDefault="005900F4">
      <w:r>
        <w:rPr>
          <w:noProof/>
        </w:rPr>
        <w:lastRenderedPageBreak/>
        <w:drawing>
          <wp:inline distT="0" distB="0" distL="114300" distR="114300">
            <wp:extent cx="5271135" cy="2329815"/>
            <wp:effectExtent l="0" t="0" r="5715" b="13335"/>
            <wp:docPr id="9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4"/>
                    <pic:cNvPicPr>
                      <a:picLocks noChangeAspect="1"/>
                    </pic:cNvPicPr>
                  </pic:nvPicPr>
                  <pic:blipFill>
                    <a:blip r:embed="rId37"/>
                    <a:stretch>
                      <a:fillRect/>
                    </a:stretch>
                  </pic:blipFill>
                  <pic:spPr>
                    <a:xfrm>
                      <a:off x="0" y="0"/>
                      <a:ext cx="5271135" cy="2329815"/>
                    </a:xfrm>
                    <a:prstGeom prst="rect">
                      <a:avLst/>
                    </a:prstGeom>
                    <a:noFill/>
                    <a:ln>
                      <a:noFill/>
                    </a:ln>
                  </pic:spPr>
                </pic:pic>
              </a:graphicData>
            </a:graphic>
          </wp:inline>
        </w:drawing>
      </w:r>
    </w:p>
    <w:p w:rsidR="003F0BE0" w:rsidRDefault="005900F4">
      <w:r>
        <w:rPr>
          <w:noProof/>
        </w:rPr>
        <w:drawing>
          <wp:inline distT="0" distB="0" distL="114300" distR="114300">
            <wp:extent cx="5262880" cy="2454275"/>
            <wp:effectExtent l="0" t="0" r="13970" b="3175"/>
            <wp:docPr id="9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5"/>
                    <pic:cNvPicPr>
                      <a:picLocks noChangeAspect="1"/>
                    </pic:cNvPicPr>
                  </pic:nvPicPr>
                  <pic:blipFill>
                    <a:blip r:embed="rId38"/>
                    <a:stretch>
                      <a:fillRect/>
                    </a:stretch>
                  </pic:blipFill>
                  <pic:spPr>
                    <a:xfrm>
                      <a:off x="0" y="0"/>
                      <a:ext cx="5262880" cy="2454275"/>
                    </a:xfrm>
                    <a:prstGeom prst="rect">
                      <a:avLst/>
                    </a:prstGeom>
                    <a:noFill/>
                    <a:ln>
                      <a:noFill/>
                    </a:ln>
                  </pic:spPr>
                </pic:pic>
              </a:graphicData>
            </a:graphic>
          </wp:inline>
        </w:drawing>
      </w:r>
    </w:p>
    <w:p w:rsidR="003F0BE0" w:rsidRDefault="005900F4">
      <w:pPr>
        <w:rPr>
          <w:rFonts w:ascii="仿宋_GB2312" w:eastAsia="仿宋_GB2312"/>
          <w:bCs/>
          <w:sz w:val="28"/>
          <w:szCs w:val="28"/>
        </w:rPr>
      </w:pPr>
      <w:r>
        <w:rPr>
          <w:rFonts w:ascii="仿宋_GB2312" w:eastAsia="仿宋_GB2312" w:hint="eastAsia"/>
          <w:b/>
          <w:sz w:val="28"/>
          <w:szCs w:val="28"/>
        </w:rPr>
        <w:t>步骤五：财政监管部门复核岗</w:t>
      </w:r>
      <w:r>
        <w:rPr>
          <w:rFonts w:ascii="仿宋_GB2312" w:eastAsia="仿宋_GB2312" w:hint="eastAsia"/>
          <w:bCs/>
          <w:sz w:val="28"/>
          <w:szCs w:val="28"/>
        </w:rPr>
        <w:t>审核政府采购计划</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省</w:t>
      </w:r>
      <w:r>
        <w:rPr>
          <w:rFonts w:ascii="仿宋_GB2312" w:eastAsia="仿宋_GB2312"/>
          <w:bCs/>
          <w:sz w:val="28"/>
          <w:szCs w:val="28"/>
        </w:rPr>
        <w:t>财政厅（</w:t>
      </w:r>
      <w:r>
        <w:rPr>
          <w:rFonts w:ascii="仿宋_GB2312" w:eastAsia="仿宋_GB2312" w:hint="eastAsia"/>
          <w:bCs/>
          <w:sz w:val="28"/>
          <w:szCs w:val="28"/>
        </w:rPr>
        <w:t>政府采购</w:t>
      </w:r>
      <w:r>
        <w:rPr>
          <w:rFonts w:ascii="仿宋_GB2312" w:eastAsia="仿宋_GB2312"/>
          <w:bCs/>
          <w:sz w:val="28"/>
          <w:szCs w:val="28"/>
        </w:rPr>
        <w:t>监管处）</w:t>
      </w:r>
      <w:r>
        <w:rPr>
          <w:rFonts w:ascii="仿宋_GB2312" w:eastAsia="仿宋_GB2312" w:hint="eastAsia"/>
          <w:bCs/>
          <w:sz w:val="28"/>
          <w:szCs w:val="28"/>
        </w:rPr>
        <w:t>复核岗人员在【待办任务】选项卡中找到需要审核的采购计划，点击【进入审批】按钮，选择审批结果，填写审批意见，点击下方的【审核】按钮进行审核提交。审核通过之后生成采购计划备案编号。审核退回，退回到</w:t>
      </w:r>
      <w:r>
        <w:rPr>
          <w:rFonts w:ascii="仿宋_GB2312" w:eastAsia="仿宋_GB2312" w:hint="eastAsia"/>
          <w:bCs/>
          <w:sz w:val="28"/>
          <w:szCs w:val="28"/>
        </w:rPr>
        <w:t>财政</w:t>
      </w:r>
      <w:r>
        <w:rPr>
          <w:rFonts w:ascii="仿宋_GB2312" w:eastAsia="仿宋_GB2312" w:hint="eastAsia"/>
          <w:bCs/>
          <w:sz w:val="28"/>
          <w:szCs w:val="28"/>
        </w:rPr>
        <w:t>监管部门初审审核岗人员的【待办任务】中。操作如下图。</w:t>
      </w:r>
    </w:p>
    <w:p w:rsidR="003F0BE0" w:rsidRDefault="005900F4">
      <w:r>
        <w:rPr>
          <w:noProof/>
        </w:rPr>
        <w:lastRenderedPageBreak/>
        <w:drawing>
          <wp:inline distT="0" distB="0" distL="114300" distR="114300">
            <wp:extent cx="5260340" cy="2437765"/>
            <wp:effectExtent l="0" t="0" r="16510" b="635"/>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
                    <pic:cNvPicPr>
                      <a:picLocks noChangeAspect="1"/>
                    </pic:cNvPicPr>
                  </pic:nvPicPr>
                  <pic:blipFill>
                    <a:blip r:embed="rId39"/>
                    <a:stretch>
                      <a:fillRect/>
                    </a:stretch>
                  </pic:blipFill>
                  <pic:spPr>
                    <a:xfrm>
                      <a:off x="0" y="0"/>
                      <a:ext cx="5260340" cy="2437765"/>
                    </a:xfrm>
                    <a:prstGeom prst="rect">
                      <a:avLst/>
                    </a:prstGeom>
                    <a:noFill/>
                    <a:ln>
                      <a:noFill/>
                    </a:ln>
                  </pic:spPr>
                </pic:pic>
              </a:graphicData>
            </a:graphic>
          </wp:inline>
        </w:drawing>
      </w:r>
    </w:p>
    <w:p w:rsidR="003F0BE0" w:rsidRDefault="005900F4">
      <w:r>
        <w:rPr>
          <w:noProof/>
        </w:rPr>
        <w:drawing>
          <wp:inline distT="0" distB="0" distL="114300" distR="114300">
            <wp:extent cx="5270500" cy="1729740"/>
            <wp:effectExtent l="0" t="0" r="6350"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0"/>
                    <a:stretch>
                      <a:fillRect/>
                    </a:stretch>
                  </pic:blipFill>
                  <pic:spPr>
                    <a:xfrm>
                      <a:off x="0" y="0"/>
                      <a:ext cx="5270500" cy="1729740"/>
                    </a:xfrm>
                    <a:prstGeom prst="rect">
                      <a:avLst/>
                    </a:prstGeom>
                    <a:noFill/>
                    <a:ln>
                      <a:noFill/>
                    </a:ln>
                  </pic:spPr>
                </pic:pic>
              </a:graphicData>
            </a:graphic>
          </wp:inline>
        </w:drawing>
      </w:r>
    </w:p>
    <w:p w:rsidR="003F0BE0" w:rsidRDefault="005900F4">
      <w:r>
        <w:rPr>
          <w:noProof/>
        </w:rPr>
        <w:drawing>
          <wp:inline distT="0" distB="0" distL="114300" distR="114300">
            <wp:extent cx="5271770" cy="689610"/>
            <wp:effectExtent l="0" t="0" r="5080" b="15240"/>
            <wp:docPr id="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2"/>
                    <pic:cNvPicPr>
                      <a:picLocks noChangeAspect="1"/>
                    </pic:cNvPicPr>
                  </pic:nvPicPr>
                  <pic:blipFill>
                    <a:blip r:embed="rId41"/>
                    <a:stretch>
                      <a:fillRect/>
                    </a:stretch>
                  </pic:blipFill>
                  <pic:spPr>
                    <a:xfrm>
                      <a:off x="0" y="0"/>
                      <a:ext cx="5271770" cy="689610"/>
                    </a:xfrm>
                    <a:prstGeom prst="rect">
                      <a:avLst/>
                    </a:prstGeom>
                    <a:noFill/>
                    <a:ln>
                      <a:noFill/>
                    </a:ln>
                  </pic:spPr>
                </pic:pic>
              </a:graphicData>
            </a:graphic>
          </wp:inline>
        </w:drawing>
      </w:r>
    </w:p>
    <w:p w:rsidR="003F0BE0" w:rsidRDefault="003F0BE0"/>
    <w:p w:rsidR="003F0BE0" w:rsidRDefault="005900F4">
      <w:pPr>
        <w:pStyle w:val="4"/>
        <w:rPr>
          <w:szCs w:val="28"/>
        </w:rPr>
      </w:pPr>
      <w:bookmarkStart w:id="34" w:name="_Toc5718"/>
      <w:r>
        <w:rPr>
          <w:rFonts w:hint="eastAsia"/>
          <w:szCs w:val="28"/>
        </w:rPr>
        <w:lastRenderedPageBreak/>
        <w:t>1.1.1.3</w:t>
      </w:r>
      <w:r>
        <w:rPr>
          <w:rFonts w:hint="eastAsia"/>
          <w:szCs w:val="28"/>
        </w:rPr>
        <w:t>政府采购合同备案业务流程</w:t>
      </w:r>
      <w:bookmarkEnd w:id="34"/>
    </w:p>
    <w:p w:rsidR="003F0BE0" w:rsidRDefault="005900F4">
      <w:pPr>
        <w:pStyle w:val="5"/>
        <w:rPr>
          <w:szCs w:val="28"/>
        </w:rPr>
      </w:pPr>
      <w:bookmarkStart w:id="35" w:name="_Toc13399"/>
      <w:r>
        <w:rPr>
          <w:rFonts w:hint="eastAsia"/>
          <w:szCs w:val="28"/>
        </w:rPr>
        <w:t>1.</w:t>
      </w:r>
      <w:r>
        <w:rPr>
          <w:rFonts w:hint="eastAsia"/>
          <w:szCs w:val="28"/>
        </w:rPr>
        <w:t>流程图</w:t>
      </w:r>
      <w:bookmarkEnd w:id="35"/>
    </w:p>
    <w:p w:rsidR="003F0BE0" w:rsidRDefault="005900F4">
      <w:r>
        <w:object w:dxaOrig="8304" w:dyaOrig="7995">
          <v:shape id="_x0000_i1028" type="#_x0000_t75" style="width:415.2pt;height:399.75pt" o:ole="">
            <v:imagedata r:id="rId42" o:title=""/>
            <o:lock v:ext="edit" aspectratio="f"/>
          </v:shape>
          <o:OLEObject Type="Embed" ProgID="Visio.Drawing.15" ShapeID="_x0000_i1028" DrawAspect="Content" ObjectID="_1697983979" r:id="rId43"/>
        </w:object>
      </w:r>
    </w:p>
    <w:p w:rsidR="003F0BE0" w:rsidRDefault="005900F4">
      <w:pPr>
        <w:pStyle w:val="5"/>
        <w:rPr>
          <w:szCs w:val="28"/>
        </w:rPr>
      </w:pPr>
      <w:bookmarkStart w:id="36" w:name="_Toc16306"/>
      <w:r>
        <w:rPr>
          <w:rFonts w:hint="eastAsia"/>
          <w:szCs w:val="28"/>
        </w:rPr>
        <w:t>2.</w:t>
      </w:r>
      <w:r>
        <w:rPr>
          <w:rFonts w:hint="eastAsia"/>
          <w:szCs w:val="28"/>
        </w:rPr>
        <w:t>操作步骤说明</w:t>
      </w:r>
      <w:bookmarkEnd w:id="36"/>
    </w:p>
    <w:p w:rsidR="003F0BE0" w:rsidRDefault="005900F4">
      <w:pPr>
        <w:ind w:firstLineChars="100" w:firstLine="281"/>
        <w:jc w:val="left"/>
        <w:rPr>
          <w:rFonts w:ascii="仿宋_GB2312" w:eastAsia="仿宋_GB2312"/>
          <w:bCs/>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新增合同</w:t>
      </w:r>
      <w:r>
        <w:rPr>
          <w:rFonts w:ascii="仿宋_GB2312" w:eastAsia="仿宋_GB2312" w:hint="eastAsia"/>
          <w:bCs/>
          <w:sz w:val="28"/>
          <w:szCs w:val="28"/>
        </w:rPr>
        <w:t>备案</w:t>
      </w:r>
    </w:p>
    <w:p w:rsidR="003F0BE0" w:rsidRDefault="005900F4">
      <w:pPr>
        <w:ind w:firstLineChars="200" w:firstLine="560"/>
        <w:jc w:val="left"/>
        <w:rPr>
          <w:rFonts w:ascii="仿宋_GB2312" w:eastAsia="仿宋_GB2312"/>
          <w:bCs/>
          <w:sz w:val="28"/>
          <w:szCs w:val="28"/>
        </w:rPr>
      </w:pPr>
      <w:r>
        <w:rPr>
          <w:rFonts w:ascii="仿宋_GB2312" w:eastAsia="仿宋_GB2312" w:hint="eastAsia"/>
          <w:bCs/>
          <w:sz w:val="28"/>
          <w:szCs w:val="28"/>
        </w:rPr>
        <w:t>点击功能菜单【合同公告及备案】如下图</w:t>
      </w:r>
    </w:p>
    <w:p w:rsidR="003F0BE0" w:rsidRDefault="005900F4">
      <w:r>
        <w:rPr>
          <w:noProof/>
        </w:rPr>
        <w:lastRenderedPageBreak/>
        <w:drawing>
          <wp:inline distT="0" distB="0" distL="0" distR="0">
            <wp:extent cx="5274310" cy="2879090"/>
            <wp:effectExtent l="0" t="0" r="2540" b="165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4"/>
                    <a:stretch>
                      <a:fillRect/>
                    </a:stretch>
                  </pic:blipFill>
                  <pic:spPr>
                    <a:xfrm>
                      <a:off x="0" y="0"/>
                      <a:ext cx="5274310" cy="2879090"/>
                    </a:xfrm>
                    <a:prstGeom prst="rect">
                      <a:avLst/>
                    </a:prstGeom>
                  </pic:spPr>
                </pic:pic>
              </a:graphicData>
            </a:graphic>
          </wp:inline>
        </w:drawing>
      </w:r>
    </w:p>
    <w:p w:rsidR="003F0BE0" w:rsidRDefault="005900F4">
      <w:pPr>
        <w:ind w:firstLineChars="200" w:firstLine="560"/>
        <w:jc w:val="left"/>
        <w:rPr>
          <w:rFonts w:ascii="仿宋_GB2312" w:eastAsia="仿宋_GB2312" w:hAnsi="黑体"/>
          <w:bCs/>
          <w:sz w:val="28"/>
          <w:szCs w:val="28"/>
        </w:rPr>
      </w:pPr>
      <w:r>
        <w:rPr>
          <w:rFonts w:ascii="仿宋_GB2312" w:eastAsia="仿宋_GB2312" w:hint="eastAsia"/>
          <w:bCs/>
          <w:sz w:val="28"/>
          <w:szCs w:val="28"/>
        </w:rPr>
        <w:t>点击上图页面右上角【新增】按钮弹出合同备案填报页面</w:t>
      </w:r>
      <w:r>
        <w:rPr>
          <w:rFonts w:ascii="仿宋_GB2312" w:eastAsia="仿宋_GB2312" w:hint="eastAsia"/>
          <w:bCs/>
          <w:sz w:val="28"/>
          <w:szCs w:val="28"/>
        </w:rPr>
        <w:t>，</w:t>
      </w:r>
      <w:r>
        <w:rPr>
          <w:rFonts w:ascii="仿宋_GB2312" w:eastAsia="仿宋_GB2312" w:hint="eastAsia"/>
          <w:bCs/>
          <w:sz w:val="28"/>
          <w:szCs w:val="28"/>
        </w:rPr>
        <w:t>如下图。</w:t>
      </w:r>
      <w:r>
        <w:rPr>
          <w:rFonts w:ascii="仿宋_GB2312" w:eastAsia="仿宋_GB2312" w:hAnsi="黑体"/>
          <w:bCs/>
          <w:sz w:val="28"/>
          <w:szCs w:val="28"/>
        </w:rPr>
        <w:t xml:space="preserve"> </w:t>
      </w:r>
      <w:r>
        <w:rPr>
          <w:noProof/>
        </w:rPr>
        <w:drawing>
          <wp:inline distT="0" distB="0" distL="0" distR="0">
            <wp:extent cx="5274310" cy="2837815"/>
            <wp:effectExtent l="0" t="0" r="2540"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5"/>
                    <a:stretch>
                      <a:fillRect/>
                    </a:stretch>
                  </pic:blipFill>
                  <pic:spPr>
                    <a:xfrm>
                      <a:off x="0" y="0"/>
                      <a:ext cx="5274310" cy="2837815"/>
                    </a:xfrm>
                    <a:prstGeom prst="rect">
                      <a:avLst/>
                    </a:prstGeom>
                  </pic:spPr>
                </pic:pic>
              </a:graphicData>
            </a:graphic>
          </wp:inline>
        </w:drawing>
      </w:r>
    </w:p>
    <w:p w:rsidR="003F0BE0" w:rsidRDefault="005900F4">
      <w:pPr>
        <w:ind w:firstLineChars="200" w:firstLine="560"/>
        <w:rPr>
          <w:rFonts w:ascii="仿宋_GB2312" w:eastAsia="仿宋_GB2312" w:hAnsi="黑体"/>
          <w:bCs/>
          <w:sz w:val="28"/>
          <w:szCs w:val="28"/>
        </w:rPr>
      </w:pPr>
      <w:r>
        <w:rPr>
          <w:rFonts w:ascii="仿宋_GB2312" w:eastAsia="仿宋_GB2312" w:hint="eastAsia"/>
          <w:bCs/>
          <w:sz w:val="28"/>
          <w:szCs w:val="28"/>
        </w:rPr>
        <w:t>点击上图中【选择】按钮，打开选择合同所属项目如下图</w:t>
      </w:r>
      <w:r>
        <w:rPr>
          <w:rFonts w:ascii="仿宋_GB2312" w:eastAsia="仿宋_GB2312" w:hint="eastAsia"/>
          <w:bCs/>
          <w:sz w:val="28"/>
          <w:szCs w:val="28"/>
        </w:rPr>
        <w:t>。</w:t>
      </w:r>
      <w:r>
        <w:rPr>
          <w:rFonts w:ascii="仿宋_GB2312" w:eastAsia="仿宋_GB2312" w:hAnsi="黑体"/>
          <w:bCs/>
          <w:sz w:val="28"/>
          <w:szCs w:val="28"/>
        </w:rPr>
        <w:t xml:space="preserve"> </w:t>
      </w:r>
      <w:r>
        <w:rPr>
          <w:noProof/>
        </w:rPr>
        <w:lastRenderedPageBreak/>
        <w:drawing>
          <wp:inline distT="0" distB="0" distL="0" distR="0">
            <wp:extent cx="5274310" cy="2840355"/>
            <wp:effectExtent l="0" t="0" r="2540" b="1714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46"/>
                    <a:stretch>
                      <a:fillRect/>
                    </a:stretch>
                  </pic:blipFill>
                  <pic:spPr>
                    <a:xfrm>
                      <a:off x="0" y="0"/>
                      <a:ext cx="5274310" cy="2840355"/>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在上图上半部分找到项目后，</w:t>
      </w:r>
      <w:r>
        <w:rPr>
          <w:rFonts w:ascii="仿宋_GB2312" w:eastAsia="仿宋_GB2312" w:hint="eastAsia"/>
          <w:bCs/>
          <w:sz w:val="28"/>
          <w:szCs w:val="28"/>
        </w:rPr>
        <w:t>点击</w:t>
      </w:r>
      <w:r>
        <w:rPr>
          <w:rFonts w:ascii="仿宋_GB2312" w:eastAsia="仿宋_GB2312" w:hint="eastAsia"/>
          <w:bCs/>
          <w:sz w:val="28"/>
          <w:szCs w:val="28"/>
        </w:rPr>
        <w:t>项目信息或【项目明细】按钮，选择合同对应物品明细，【勾选选择框】后点击【确定】按钮，选择项目及合同明细完毕。返回合同信息填写页面。</w:t>
      </w:r>
    </w:p>
    <w:p w:rsidR="003F0BE0" w:rsidRDefault="005900F4">
      <w:r>
        <w:rPr>
          <w:noProof/>
        </w:rPr>
        <w:drawing>
          <wp:inline distT="0" distB="0" distL="114300" distR="114300">
            <wp:extent cx="5266690" cy="2701925"/>
            <wp:effectExtent l="0" t="0" r="10160" b="3175"/>
            <wp:docPr id="1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5"/>
                    <pic:cNvPicPr>
                      <a:picLocks noChangeAspect="1"/>
                    </pic:cNvPicPr>
                  </pic:nvPicPr>
                  <pic:blipFill>
                    <a:blip r:embed="rId47"/>
                    <a:stretch>
                      <a:fillRect/>
                    </a:stretch>
                  </pic:blipFill>
                  <pic:spPr>
                    <a:xfrm>
                      <a:off x="0" y="0"/>
                      <a:ext cx="5266690" cy="2701925"/>
                    </a:xfrm>
                    <a:prstGeom prst="rect">
                      <a:avLst/>
                    </a:prstGeom>
                    <a:noFill/>
                    <a:ln>
                      <a:noFill/>
                    </a:ln>
                  </pic:spPr>
                </pic:pic>
              </a:graphicData>
            </a:graphic>
          </wp:inline>
        </w:drawing>
      </w:r>
    </w:p>
    <w:p w:rsidR="003F0BE0" w:rsidRDefault="005900F4">
      <w:pPr>
        <w:rPr>
          <w:rFonts w:ascii="仿宋_GB2312" w:eastAsia="仿宋_GB2312" w:hAnsi="黑体"/>
          <w:bCs/>
          <w:sz w:val="28"/>
          <w:szCs w:val="28"/>
        </w:rPr>
      </w:pPr>
      <w:r>
        <w:rPr>
          <w:noProof/>
        </w:rPr>
        <w:lastRenderedPageBreak/>
        <w:drawing>
          <wp:inline distT="0" distB="0" distL="0" distR="0">
            <wp:extent cx="5274310" cy="2854325"/>
            <wp:effectExtent l="0" t="0" r="2540" b="317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48"/>
                    <a:stretch>
                      <a:fillRect/>
                    </a:stretch>
                  </pic:blipFill>
                  <pic:spPr>
                    <a:xfrm>
                      <a:off x="0" y="0"/>
                      <a:ext cx="5274310" cy="2854325"/>
                    </a:xfrm>
                    <a:prstGeom prst="rect">
                      <a:avLst/>
                    </a:prstGeom>
                  </pic:spPr>
                </pic:pic>
              </a:graphicData>
            </a:graphic>
          </wp:inline>
        </w:drawing>
      </w:r>
    </w:p>
    <w:p w:rsidR="003F0BE0" w:rsidRDefault="005900F4">
      <w:pPr>
        <w:ind w:firstLineChars="150" w:firstLine="420"/>
        <w:jc w:val="left"/>
        <w:rPr>
          <w:rFonts w:ascii="仿宋_GB2312" w:eastAsia="仿宋_GB2312"/>
          <w:bCs/>
          <w:sz w:val="28"/>
          <w:szCs w:val="28"/>
        </w:rPr>
      </w:pPr>
      <w:r>
        <w:rPr>
          <w:rFonts w:ascii="仿宋_GB2312" w:eastAsia="仿宋_GB2312" w:hint="eastAsia"/>
          <w:bCs/>
          <w:sz w:val="28"/>
          <w:szCs w:val="28"/>
        </w:rPr>
        <w:t>在以上两图中填写合同基本信息，填写完毕后点击右上角【保存】按钮。</w:t>
      </w:r>
      <w:r>
        <w:rPr>
          <w:rFonts w:ascii="仿宋_GB2312" w:eastAsia="仿宋_GB2312" w:hint="eastAsia"/>
          <w:b/>
          <w:sz w:val="28"/>
          <w:szCs w:val="28"/>
        </w:rPr>
        <w:t>网上商城</w:t>
      </w:r>
      <w:r>
        <w:rPr>
          <w:rFonts w:ascii="仿宋_GB2312" w:eastAsia="仿宋_GB2312" w:hint="eastAsia"/>
          <w:b/>
          <w:sz w:val="28"/>
          <w:szCs w:val="28"/>
        </w:rPr>
        <w:t>项目</w:t>
      </w:r>
      <w:r>
        <w:rPr>
          <w:rFonts w:ascii="仿宋_GB2312" w:eastAsia="仿宋_GB2312" w:hint="eastAsia"/>
          <w:b/>
          <w:sz w:val="28"/>
          <w:szCs w:val="28"/>
        </w:rPr>
        <w:t>的合同自动备案，无需手动备案。</w:t>
      </w:r>
    </w:p>
    <w:p w:rsidR="003F0BE0" w:rsidRDefault="005900F4">
      <w:pPr>
        <w:ind w:firstLineChars="200" w:firstLine="560"/>
        <w:jc w:val="left"/>
        <w:rPr>
          <w:rFonts w:ascii="黑体" w:eastAsia="黑体" w:hAnsi="黑体" w:cs="黑体"/>
          <w:bCs/>
          <w:sz w:val="28"/>
          <w:szCs w:val="28"/>
        </w:rPr>
      </w:pPr>
      <w:r>
        <w:rPr>
          <w:rFonts w:ascii="黑体" w:eastAsia="黑体" w:hAnsi="黑体" w:cs="黑体" w:hint="eastAsia"/>
          <w:bCs/>
          <w:sz w:val="28"/>
          <w:szCs w:val="28"/>
        </w:rPr>
        <w:t>注意事项：系统升级后新增“分包数量”、“分包序号”等字段信息，提供“按比例”、“按金额”两种支付情况填写方式。单位要认真核对填写的资金，合同中财政资金不能超过计划的财政资金。</w:t>
      </w:r>
    </w:p>
    <w:p w:rsidR="003F0BE0" w:rsidRDefault="005900F4">
      <w:pPr>
        <w:ind w:firstLineChars="150" w:firstLine="422"/>
        <w:jc w:val="left"/>
        <w:rPr>
          <w:rFonts w:ascii="仿宋_GB2312" w:eastAsia="仿宋_GB2312" w:hAnsi="黑体"/>
          <w:bCs/>
          <w:sz w:val="28"/>
          <w:szCs w:val="28"/>
        </w:rPr>
      </w:pPr>
      <w:r>
        <w:rPr>
          <w:rFonts w:ascii="仿宋_GB2312" w:eastAsia="仿宋_GB2312" w:hint="eastAsia"/>
          <w:b/>
          <w:sz w:val="28"/>
          <w:szCs w:val="28"/>
        </w:rPr>
        <w:t>步骤</w:t>
      </w:r>
      <w:r>
        <w:rPr>
          <w:rFonts w:ascii="仿宋_GB2312" w:eastAsia="仿宋_GB2312" w:hAnsi="黑体" w:hint="eastAsia"/>
          <w:b/>
          <w:sz w:val="28"/>
          <w:szCs w:val="28"/>
        </w:rPr>
        <w:t>二</w:t>
      </w:r>
      <w:r>
        <w:rPr>
          <w:rFonts w:ascii="仿宋_GB2312" w:eastAsia="仿宋_GB2312" w:hint="eastAsia"/>
          <w:b/>
          <w:sz w:val="28"/>
          <w:szCs w:val="28"/>
        </w:rPr>
        <w:t>：单位采购经办岗</w:t>
      </w:r>
      <w:r>
        <w:rPr>
          <w:rFonts w:ascii="仿宋_GB2312" w:eastAsia="仿宋_GB2312" w:hint="eastAsia"/>
          <w:bCs/>
          <w:sz w:val="28"/>
          <w:szCs w:val="28"/>
        </w:rPr>
        <w:t>提交合同备案</w:t>
      </w:r>
    </w:p>
    <w:p w:rsidR="003F0BE0" w:rsidRDefault="005900F4">
      <w:pPr>
        <w:rPr>
          <w:rFonts w:ascii="仿宋_GB2312" w:eastAsia="仿宋_GB2312" w:hAnsi="黑体"/>
          <w:bCs/>
          <w:sz w:val="28"/>
          <w:szCs w:val="28"/>
        </w:rPr>
      </w:pPr>
      <w:r>
        <w:rPr>
          <w:rFonts w:hint="eastAsia"/>
        </w:rPr>
        <w:tab/>
      </w:r>
      <w:r>
        <w:rPr>
          <w:rFonts w:ascii="仿宋_GB2312" w:eastAsia="仿宋_GB2312" w:hint="eastAsia"/>
          <w:bCs/>
          <w:sz w:val="28"/>
          <w:szCs w:val="28"/>
        </w:rPr>
        <w:t>点击合同列表中的【公告及备案】按钮如下图，将合同提交到审核岗。</w:t>
      </w:r>
    </w:p>
    <w:p w:rsidR="003F0BE0" w:rsidRDefault="005900F4">
      <w:r>
        <w:rPr>
          <w:noProof/>
        </w:rPr>
        <w:lastRenderedPageBreak/>
        <w:drawing>
          <wp:inline distT="0" distB="0" distL="0" distR="0">
            <wp:extent cx="5274310" cy="2879090"/>
            <wp:effectExtent l="0" t="0" r="2540" b="165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9"/>
                    <a:stretch>
                      <a:fillRect/>
                    </a:stretch>
                  </pic:blipFill>
                  <pic:spPr>
                    <a:xfrm>
                      <a:off x="0" y="0"/>
                      <a:ext cx="5274310" cy="2879090"/>
                    </a:xfrm>
                    <a:prstGeom prst="rect">
                      <a:avLst/>
                    </a:prstGeom>
                  </pic:spPr>
                </pic:pic>
              </a:graphicData>
            </a:graphic>
          </wp:inline>
        </w:drawing>
      </w:r>
    </w:p>
    <w:p w:rsidR="003F0BE0" w:rsidRDefault="005900F4">
      <w:pPr>
        <w:ind w:firstLineChars="100" w:firstLine="281"/>
        <w:jc w:val="left"/>
        <w:rPr>
          <w:rFonts w:ascii="仿宋_GB2312" w:eastAsia="仿宋_GB2312"/>
          <w:b/>
          <w:sz w:val="28"/>
          <w:szCs w:val="28"/>
        </w:rPr>
      </w:pPr>
      <w:r>
        <w:rPr>
          <w:rFonts w:ascii="仿宋_GB2312" w:eastAsia="仿宋_GB2312" w:hint="eastAsia"/>
          <w:b/>
          <w:sz w:val="28"/>
          <w:szCs w:val="28"/>
        </w:rPr>
        <w:t>步骤三：财政</w:t>
      </w:r>
      <w:r>
        <w:rPr>
          <w:rFonts w:ascii="仿宋_GB2312" w:eastAsia="仿宋_GB2312"/>
          <w:b/>
          <w:sz w:val="28"/>
          <w:szCs w:val="28"/>
        </w:rPr>
        <w:t>部</w:t>
      </w:r>
      <w:proofErr w:type="gramStart"/>
      <w:r>
        <w:rPr>
          <w:rFonts w:ascii="仿宋_GB2312" w:eastAsia="仿宋_GB2312"/>
          <w:b/>
          <w:sz w:val="28"/>
          <w:szCs w:val="28"/>
        </w:rPr>
        <w:t>门</w:t>
      </w:r>
      <w:r>
        <w:rPr>
          <w:rFonts w:ascii="仿宋_GB2312" w:eastAsia="仿宋_GB2312" w:hint="eastAsia"/>
          <w:b/>
          <w:sz w:val="28"/>
          <w:szCs w:val="28"/>
        </w:rPr>
        <w:t>合同</w:t>
      </w:r>
      <w:proofErr w:type="gramEnd"/>
      <w:r>
        <w:rPr>
          <w:rFonts w:ascii="仿宋_GB2312" w:eastAsia="仿宋_GB2312" w:hint="eastAsia"/>
          <w:b/>
          <w:sz w:val="28"/>
          <w:szCs w:val="28"/>
        </w:rPr>
        <w:t>备案审核岗</w:t>
      </w:r>
      <w:r>
        <w:rPr>
          <w:rFonts w:ascii="仿宋_GB2312" w:eastAsia="仿宋_GB2312" w:hint="eastAsia"/>
          <w:bCs/>
          <w:sz w:val="28"/>
          <w:szCs w:val="28"/>
        </w:rPr>
        <w:t>审核备案的政府采购合同</w:t>
      </w:r>
    </w:p>
    <w:p w:rsidR="003F0BE0" w:rsidRDefault="005900F4">
      <w:pPr>
        <w:ind w:firstLineChars="200" w:firstLine="560"/>
        <w:rPr>
          <w:rFonts w:ascii="仿宋_GB2312" w:eastAsia="仿宋_GB2312" w:hAnsi="黑体"/>
          <w:bCs/>
          <w:sz w:val="28"/>
          <w:szCs w:val="28"/>
        </w:rPr>
      </w:pPr>
      <w:r>
        <w:rPr>
          <w:rFonts w:ascii="仿宋_GB2312" w:eastAsia="仿宋_GB2312" w:hint="eastAsia"/>
          <w:bCs/>
          <w:sz w:val="28"/>
          <w:szCs w:val="28"/>
        </w:rPr>
        <w:t>省财政厅</w:t>
      </w:r>
      <w:r>
        <w:rPr>
          <w:rFonts w:ascii="仿宋_GB2312" w:eastAsia="仿宋_GB2312"/>
          <w:bCs/>
          <w:sz w:val="28"/>
          <w:szCs w:val="28"/>
        </w:rPr>
        <w:t>（</w:t>
      </w:r>
      <w:r>
        <w:rPr>
          <w:rFonts w:ascii="仿宋_GB2312" w:eastAsia="仿宋_GB2312" w:hint="eastAsia"/>
          <w:bCs/>
          <w:sz w:val="28"/>
          <w:szCs w:val="28"/>
        </w:rPr>
        <w:t>政府采购监管处</w:t>
      </w:r>
      <w:r>
        <w:rPr>
          <w:rFonts w:ascii="仿宋_GB2312" w:eastAsia="仿宋_GB2312"/>
          <w:bCs/>
          <w:sz w:val="28"/>
          <w:szCs w:val="28"/>
        </w:rPr>
        <w:t>）</w:t>
      </w:r>
      <w:r>
        <w:rPr>
          <w:rFonts w:ascii="仿宋_GB2312" w:eastAsia="仿宋_GB2312" w:hint="eastAsia"/>
          <w:bCs/>
          <w:sz w:val="28"/>
          <w:szCs w:val="28"/>
        </w:rPr>
        <w:t>合同备案</w:t>
      </w:r>
      <w:r>
        <w:rPr>
          <w:rFonts w:ascii="仿宋_GB2312" w:eastAsia="仿宋_GB2312" w:hint="eastAsia"/>
          <w:bCs/>
          <w:sz w:val="28"/>
          <w:szCs w:val="28"/>
        </w:rPr>
        <w:t>审核</w:t>
      </w:r>
      <w:r>
        <w:rPr>
          <w:rFonts w:ascii="仿宋_GB2312" w:eastAsia="仿宋_GB2312" w:hint="eastAsia"/>
          <w:bCs/>
          <w:sz w:val="28"/>
          <w:szCs w:val="28"/>
        </w:rPr>
        <w:t>岗人员在【待办任务】选项卡中找到待备案的采购合同，如下图</w:t>
      </w:r>
    </w:p>
    <w:p w:rsidR="003F0BE0" w:rsidRDefault="005900F4">
      <w:r>
        <w:rPr>
          <w:noProof/>
        </w:rPr>
        <w:drawing>
          <wp:inline distT="0" distB="0" distL="0" distR="0">
            <wp:extent cx="5274310" cy="2851150"/>
            <wp:effectExtent l="0" t="0" r="254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50"/>
                    <a:stretch>
                      <a:fillRect/>
                    </a:stretch>
                  </pic:blipFill>
                  <pic:spPr>
                    <a:xfrm>
                      <a:off x="0" y="0"/>
                      <a:ext cx="5274310" cy="2851150"/>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点击上图【进入审批】按钮，展示合同信息和审核信息页面如下图。在审核页面选择审批结果，填写审批意见。点击【备案审核】提交审核信息</w:t>
      </w:r>
      <w:r>
        <w:rPr>
          <w:rFonts w:ascii="仿宋_GB2312" w:eastAsia="仿宋_GB2312" w:hint="eastAsia"/>
          <w:bCs/>
          <w:sz w:val="28"/>
          <w:szCs w:val="28"/>
        </w:rPr>
        <w:t>，审核通过合同备案完成，审核退回，直接退回到单位采购经办岗，需修改合同备案信息提交，重新走审核流程。</w:t>
      </w:r>
    </w:p>
    <w:p w:rsidR="003F0BE0" w:rsidRDefault="005900F4">
      <w:r>
        <w:rPr>
          <w:noProof/>
        </w:rPr>
        <w:lastRenderedPageBreak/>
        <w:drawing>
          <wp:inline distT="0" distB="0" distL="0" distR="0">
            <wp:extent cx="5274310" cy="2848610"/>
            <wp:effectExtent l="0" t="0" r="2540" b="889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51"/>
                    <a:stretch>
                      <a:fillRect/>
                    </a:stretch>
                  </pic:blipFill>
                  <pic:spPr>
                    <a:xfrm>
                      <a:off x="0" y="0"/>
                      <a:ext cx="5274310" cy="2848610"/>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合同信息备案完成之后，在第一次发起支付申请之后</w:t>
      </w:r>
      <w:r>
        <w:rPr>
          <w:rFonts w:ascii="仿宋_GB2312" w:eastAsia="仿宋_GB2312" w:hint="eastAsia"/>
          <w:bCs/>
          <w:sz w:val="28"/>
          <w:szCs w:val="28"/>
        </w:rPr>
        <w:t>，政府采购系统自动</w:t>
      </w:r>
      <w:r>
        <w:rPr>
          <w:rFonts w:ascii="仿宋_GB2312" w:eastAsia="仿宋_GB2312" w:hint="eastAsia"/>
          <w:bCs/>
          <w:sz w:val="28"/>
          <w:szCs w:val="28"/>
        </w:rPr>
        <w:t>把合同信息推送到预算管理</w:t>
      </w:r>
      <w:r>
        <w:rPr>
          <w:rFonts w:ascii="仿宋_GB2312" w:eastAsia="仿宋_GB2312" w:hint="eastAsia"/>
          <w:bCs/>
          <w:sz w:val="28"/>
          <w:szCs w:val="28"/>
        </w:rPr>
        <w:t>一体化</w:t>
      </w:r>
      <w:r>
        <w:rPr>
          <w:rFonts w:ascii="仿宋_GB2312" w:eastAsia="仿宋_GB2312" w:hint="eastAsia"/>
          <w:bCs/>
          <w:sz w:val="28"/>
          <w:szCs w:val="28"/>
        </w:rPr>
        <w:t>系统（内网）。</w:t>
      </w:r>
    </w:p>
    <w:p w:rsidR="003F0BE0" w:rsidRDefault="005900F4">
      <w:pPr>
        <w:ind w:firstLineChars="200" w:firstLine="562"/>
        <w:rPr>
          <w:rFonts w:ascii="黑体" w:eastAsia="黑体" w:hAnsi="黑体" w:cs="黑体"/>
          <w:sz w:val="28"/>
          <w:szCs w:val="28"/>
        </w:rPr>
      </w:pPr>
      <w:r>
        <w:rPr>
          <w:rFonts w:ascii="黑体" w:eastAsia="黑体" w:hAnsi="黑体" w:cs="黑体" w:hint="eastAsia"/>
          <w:b/>
          <w:sz w:val="28"/>
          <w:szCs w:val="28"/>
        </w:rPr>
        <w:t>注意事项：</w:t>
      </w:r>
      <w:r>
        <w:rPr>
          <w:rFonts w:ascii="黑体" w:eastAsia="黑体" w:hAnsi="黑体" w:cs="黑体" w:hint="eastAsia"/>
          <w:sz w:val="28"/>
          <w:szCs w:val="28"/>
        </w:rPr>
        <w:t>1.</w:t>
      </w:r>
      <w:r>
        <w:rPr>
          <w:rFonts w:ascii="黑体" w:eastAsia="黑体" w:hAnsi="黑体" w:cs="黑体" w:hint="eastAsia"/>
          <w:sz w:val="28"/>
          <w:szCs w:val="28"/>
        </w:rPr>
        <w:t>对于已经备案审核完成的合同信息，监管单位不能再退回，</w:t>
      </w:r>
      <w:proofErr w:type="gramStart"/>
      <w:r>
        <w:rPr>
          <w:rFonts w:ascii="黑体" w:eastAsia="黑体" w:hAnsi="黑体" w:cs="黑体" w:hint="eastAsia"/>
          <w:sz w:val="28"/>
          <w:szCs w:val="28"/>
        </w:rPr>
        <w:t>若合同</w:t>
      </w:r>
      <w:proofErr w:type="gramEnd"/>
      <w:r>
        <w:rPr>
          <w:rFonts w:ascii="黑体" w:eastAsia="黑体" w:hAnsi="黑体" w:cs="黑体" w:hint="eastAsia"/>
          <w:sz w:val="28"/>
          <w:szCs w:val="28"/>
        </w:rPr>
        <w:t>中的中标人名称或者银行信息存在有误的情况，采购单位可以通过新增的【合同变更】功能来完成。合同变更功</w:t>
      </w:r>
      <w:r>
        <w:rPr>
          <w:rFonts w:ascii="黑体" w:eastAsia="黑体" w:hAnsi="黑体" w:cs="黑体" w:hint="eastAsia"/>
          <w:sz w:val="28"/>
          <w:szCs w:val="28"/>
        </w:rPr>
        <w:t>能的操作可以参考</w:t>
      </w:r>
      <w:r>
        <w:rPr>
          <w:rFonts w:ascii="黑体" w:eastAsia="黑体" w:hAnsi="黑体" w:cs="黑体" w:hint="eastAsia"/>
          <w:sz w:val="28"/>
          <w:szCs w:val="28"/>
        </w:rPr>
        <w:t>1.1.1.4</w:t>
      </w:r>
      <w:r>
        <w:rPr>
          <w:rFonts w:ascii="黑体" w:eastAsia="黑体" w:hAnsi="黑体" w:cs="黑体" w:hint="eastAsia"/>
          <w:sz w:val="28"/>
          <w:szCs w:val="28"/>
        </w:rPr>
        <w:t>合同变更的业务。</w:t>
      </w:r>
    </w:p>
    <w:p w:rsidR="003F0BE0" w:rsidRDefault="005900F4">
      <w:pPr>
        <w:pStyle w:val="5"/>
        <w:rPr>
          <w:szCs w:val="28"/>
        </w:rPr>
      </w:pPr>
      <w:bookmarkStart w:id="37" w:name="_Toc18618"/>
      <w:r>
        <w:rPr>
          <w:rFonts w:hint="eastAsia"/>
          <w:szCs w:val="28"/>
        </w:rPr>
        <w:t>1.1.1.3.1</w:t>
      </w:r>
      <w:r>
        <w:rPr>
          <w:rFonts w:hint="eastAsia"/>
          <w:szCs w:val="28"/>
        </w:rPr>
        <w:t>政府采购补充合同业务流程</w:t>
      </w:r>
      <w:bookmarkEnd w:id="37"/>
    </w:p>
    <w:p w:rsidR="003F0BE0" w:rsidRDefault="005900F4">
      <w:pPr>
        <w:ind w:firstLineChars="200" w:firstLine="560"/>
      </w:pPr>
      <w:r>
        <w:rPr>
          <w:rFonts w:ascii="仿宋_GB2312" w:eastAsia="仿宋_GB2312" w:hint="eastAsia"/>
          <w:sz w:val="28"/>
          <w:szCs w:val="28"/>
        </w:rPr>
        <w:t>补充合同适用于</w:t>
      </w:r>
      <w:r>
        <w:rPr>
          <w:rFonts w:ascii="仿宋_GB2312" w:eastAsia="仿宋_GB2312" w:hint="eastAsia"/>
          <w:sz w:val="28"/>
          <w:szCs w:val="28"/>
        </w:rPr>
        <w:t>主合同</w:t>
      </w:r>
      <w:r>
        <w:rPr>
          <w:rFonts w:ascii="仿宋_GB2312" w:eastAsia="仿宋_GB2312" w:hint="eastAsia"/>
          <w:sz w:val="28"/>
          <w:szCs w:val="28"/>
        </w:rPr>
        <w:t>已经备案</w:t>
      </w:r>
      <w:r>
        <w:rPr>
          <w:rFonts w:ascii="仿宋_GB2312" w:eastAsia="仿宋_GB2312" w:hint="eastAsia"/>
          <w:sz w:val="28"/>
          <w:szCs w:val="28"/>
        </w:rPr>
        <w:t>但又</w:t>
      </w:r>
      <w:r>
        <w:rPr>
          <w:rFonts w:ascii="仿宋_GB2312" w:eastAsia="仿宋_GB2312" w:hint="eastAsia"/>
          <w:sz w:val="28"/>
          <w:szCs w:val="28"/>
        </w:rPr>
        <w:t>签署的补充协议</w:t>
      </w:r>
      <w:r>
        <w:rPr>
          <w:rFonts w:ascii="仿宋_GB2312" w:eastAsia="仿宋_GB2312" w:hint="eastAsia"/>
          <w:sz w:val="28"/>
          <w:szCs w:val="28"/>
        </w:rPr>
        <w:t>，这种补充协议的合同需要通过补充合同的功能来完成，原则上</w:t>
      </w:r>
      <w:r>
        <w:rPr>
          <w:rFonts w:ascii="仿宋_GB2312" w:eastAsia="仿宋_GB2312" w:hint="eastAsia"/>
          <w:bCs/>
          <w:sz w:val="28"/>
          <w:szCs w:val="28"/>
        </w:rPr>
        <w:t>补充合同金额不能超过原政府采购合同金额的</w:t>
      </w:r>
      <w:r>
        <w:rPr>
          <w:rFonts w:ascii="仿宋_GB2312" w:eastAsia="仿宋_GB2312" w:hint="eastAsia"/>
          <w:bCs/>
          <w:sz w:val="28"/>
          <w:szCs w:val="28"/>
        </w:rPr>
        <w:t>10%</w:t>
      </w:r>
      <w:r>
        <w:rPr>
          <w:rFonts w:ascii="仿宋_GB2312" w:eastAsia="仿宋_GB2312" w:hint="eastAsia"/>
          <w:sz w:val="28"/>
          <w:szCs w:val="28"/>
        </w:rPr>
        <w:t>。</w:t>
      </w:r>
    </w:p>
    <w:p w:rsidR="003F0BE0" w:rsidRDefault="005900F4">
      <w:pPr>
        <w:pStyle w:val="6"/>
        <w:rPr>
          <w:bCs/>
          <w:sz w:val="28"/>
          <w:szCs w:val="28"/>
        </w:rPr>
      </w:pPr>
      <w:bookmarkStart w:id="38" w:name="_Toc23239"/>
      <w:r>
        <w:rPr>
          <w:rFonts w:hint="eastAsia"/>
          <w:bCs/>
          <w:sz w:val="28"/>
          <w:szCs w:val="28"/>
        </w:rPr>
        <w:lastRenderedPageBreak/>
        <w:t>1.</w:t>
      </w:r>
      <w:r>
        <w:rPr>
          <w:rFonts w:hint="eastAsia"/>
          <w:bCs/>
          <w:sz w:val="28"/>
          <w:szCs w:val="28"/>
        </w:rPr>
        <w:t>流程图</w:t>
      </w:r>
      <w:bookmarkEnd w:id="38"/>
    </w:p>
    <w:p w:rsidR="003F0BE0" w:rsidRDefault="005900F4">
      <w:r>
        <w:object w:dxaOrig="8304" w:dyaOrig="8150">
          <v:shape id="_x0000_i1029" type="#_x0000_t75" style="width:415.2pt;height:407.5pt" o:ole="">
            <v:imagedata r:id="rId52" o:title=""/>
            <o:lock v:ext="edit" aspectratio="f"/>
          </v:shape>
          <o:OLEObject Type="Embed" ProgID="Visio.Drawing.15" ShapeID="_x0000_i1029" DrawAspect="Content" ObjectID="_1697983980" r:id="rId53"/>
        </w:object>
      </w:r>
    </w:p>
    <w:p w:rsidR="003F0BE0" w:rsidRDefault="005900F4">
      <w:pPr>
        <w:pStyle w:val="6"/>
        <w:rPr>
          <w:bCs/>
          <w:sz w:val="28"/>
          <w:szCs w:val="28"/>
        </w:rPr>
      </w:pPr>
      <w:bookmarkStart w:id="39" w:name="_Toc20961"/>
      <w:r>
        <w:rPr>
          <w:rFonts w:hint="eastAsia"/>
          <w:bCs/>
          <w:sz w:val="28"/>
          <w:szCs w:val="28"/>
        </w:rPr>
        <w:t>2.</w:t>
      </w:r>
      <w:r>
        <w:rPr>
          <w:rFonts w:hint="eastAsia"/>
          <w:bCs/>
          <w:sz w:val="28"/>
          <w:szCs w:val="28"/>
        </w:rPr>
        <w:t>操作步骤说明</w:t>
      </w:r>
      <w:bookmarkEnd w:id="39"/>
    </w:p>
    <w:p w:rsidR="003F0BE0" w:rsidRDefault="005900F4">
      <w:pPr>
        <w:ind w:firstLineChars="100" w:firstLine="281"/>
        <w:jc w:val="left"/>
        <w:rPr>
          <w:rFonts w:ascii="仿宋_GB2312" w:eastAsia="仿宋_GB2312"/>
          <w:bCs/>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新增合同</w:t>
      </w:r>
    </w:p>
    <w:p w:rsidR="003F0BE0" w:rsidRDefault="005900F4">
      <w:r>
        <w:rPr>
          <w:rFonts w:ascii="仿宋_GB2312" w:eastAsia="仿宋_GB2312" w:hAnsi="黑体" w:hint="eastAsia"/>
          <w:b/>
          <w:szCs w:val="32"/>
        </w:rPr>
        <w:tab/>
      </w:r>
      <w:r>
        <w:rPr>
          <w:rFonts w:ascii="仿宋_GB2312" w:eastAsia="仿宋_GB2312" w:hint="eastAsia"/>
          <w:bCs/>
          <w:sz w:val="28"/>
          <w:szCs w:val="28"/>
        </w:rPr>
        <w:t>点击功能菜单【合同管理】中【合同公告及备案】如下图</w:t>
      </w:r>
    </w:p>
    <w:p w:rsidR="003F0BE0" w:rsidRDefault="005900F4">
      <w:r>
        <w:rPr>
          <w:noProof/>
        </w:rPr>
        <w:lastRenderedPageBreak/>
        <w:drawing>
          <wp:inline distT="0" distB="0" distL="0" distR="0">
            <wp:extent cx="5274310" cy="2846070"/>
            <wp:effectExtent l="0" t="0" r="2540" b="1143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54"/>
                    <a:stretch>
                      <a:fillRect/>
                    </a:stretch>
                  </pic:blipFill>
                  <pic:spPr>
                    <a:xfrm>
                      <a:off x="0" y="0"/>
                      <a:ext cx="5274310" cy="2846070"/>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点击上图页面右上角【新增补充合同】按钮弹出合同备案填报页面</w:t>
      </w:r>
      <w:r>
        <w:rPr>
          <w:rFonts w:ascii="仿宋_GB2312" w:eastAsia="仿宋_GB2312" w:hint="eastAsia"/>
          <w:bCs/>
          <w:sz w:val="28"/>
          <w:szCs w:val="28"/>
        </w:rPr>
        <w:t>，</w:t>
      </w:r>
      <w:r>
        <w:rPr>
          <w:rFonts w:ascii="仿宋_GB2312" w:eastAsia="仿宋_GB2312" w:hint="eastAsia"/>
          <w:bCs/>
          <w:sz w:val="28"/>
          <w:szCs w:val="28"/>
        </w:rPr>
        <w:t>如下图</w:t>
      </w:r>
      <w:r>
        <w:rPr>
          <w:rFonts w:ascii="仿宋_GB2312" w:eastAsia="仿宋_GB2312" w:hint="eastAsia"/>
          <w:bCs/>
          <w:sz w:val="28"/>
          <w:szCs w:val="28"/>
        </w:rPr>
        <w:t>。</w:t>
      </w:r>
    </w:p>
    <w:p w:rsidR="003F0BE0" w:rsidRDefault="005900F4">
      <w:r>
        <w:rPr>
          <w:noProof/>
        </w:rPr>
        <w:drawing>
          <wp:inline distT="0" distB="0" distL="0" distR="0">
            <wp:extent cx="5274310" cy="2859405"/>
            <wp:effectExtent l="0" t="0" r="2540" b="171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55"/>
                    <a:stretch>
                      <a:fillRect/>
                    </a:stretch>
                  </pic:blipFill>
                  <pic:spPr>
                    <a:xfrm>
                      <a:off x="0" y="0"/>
                      <a:ext cx="5274310" cy="2859405"/>
                    </a:xfrm>
                    <a:prstGeom prst="rect">
                      <a:avLst/>
                    </a:prstGeom>
                  </pic:spPr>
                </pic:pic>
              </a:graphicData>
            </a:graphic>
          </wp:inline>
        </w:drawing>
      </w:r>
    </w:p>
    <w:p w:rsidR="003F0BE0" w:rsidRDefault="005900F4">
      <w:pPr>
        <w:ind w:firstLineChars="200" w:firstLine="560"/>
        <w:rPr>
          <w:rFonts w:ascii="仿宋_GB2312" w:eastAsia="仿宋_GB2312" w:hAnsi="黑体"/>
          <w:bCs/>
          <w:sz w:val="28"/>
          <w:szCs w:val="28"/>
        </w:rPr>
      </w:pPr>
      <w:r>
        <w:rPr>
          <w:rFonts w:ascii="仿宋_GB2312" w:eastAsia="仿宋_GB2312" w:hint="eastAsia"/>
          <w:bCs/>
          <w:sz w:val="28"/>
          <w:szCs w:val="28"/>
        </w:rPr>
        <w:t>点击上图中【选择】按钮，打开选择主合同页面如下图</w:t>
      </w:r>
      <w:r>
        <w:rPr>
          <w:rFonts w:ascii="仿宋_GB2312" w:eastAsia="仿宋_GB2312" w:hint="eastAsia"/>
          <w:bCs/>
          <w:sz w:val="28"/>
          <w:szCs w:val="28"/>
        </w:rPr>
        <w:t>。</w:t>
      </w:r>
    </w:p>
    <w:p w:rsidR="003F0BE0" w:rsidRDefault="005900F4">
      <w:pPr>
        <w:rPr>
          <w:rFonts w:ascii="仿宋_GB2312" w:eastAsia="仿宋_GB2312" w:hAnsi="黑体"/>
          <w:bCs/>
          <w:sz w:val="28"/>
          <w:szCs w:val="28"/>
        </w:rPr>
      </w:pPr>
      <w:r>
        <w:rPr>
          <w:noProof/>
        </w:rPr>
        <w:lastRenderedPageBreak/>
        <w:drawing>
          <wp:inline distT="0" distB="0" distL="0" distR="0">
            <wp:extent cx="5274310" cy="2854325"/>
            <wp:effectExtent l="0" t="0" r="2540" b="317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6"/>
                    <a:stretch>
                      <a:fillRect/>
                    </a:stretch>
                  </pic:blipFill>
                  <pic:spPr>
                    <a:xfrm>
                      <a:off x="0" y="0"/>
                      <a:ext cx="5274310" cy="2854325"/>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在上</w:t>
      </w:r>
      <w:proofErr w:type="gramStart"/>
      <w:r>
        <w:rPr>
          <w:rFonts w:ascii="仿宋_GB2312" w:eastAsia="仿宋_GB2312" w:hint="eastAsia"/>
          <w:bCs/>
          <w:sz w:val="28"/>
          <w:szCs w:val="28"/>
        </w:rPr>
        <w:t>图找到</w:t>
      </w:r>
      <w:proofErr w:type="gramEnd"/>
      <w:r>
        <w:rPr>
          <w:rFonts w:ascii="仿宋_GB2312" w:eastAsia="仿宋_GB2312" w:hint="eastAsia"/>
          <w:bCs/>
          <w:sz w:val="28"/>
          <w:szCs w:val="28"/>
        </w:rPr>
        <w:t>需要补充的主合同后，【点击选择框】后点击【确定】按钮，选择主合同完毕。返回合同信息填写页面。</w:t>
      </w:r>
    </w:p>
    <w:p w:rsidR="003F0BE0" w:rsidRDefault="005900F4">
      <w:r>
        <w:rPr>
          <w:noProof/>
        </w:rPr>
        <w:drawing>
          <wp:inline distT="0" distB="0" distL="0" distR="0">
            <wp:extent cx="5274310" cy="2851150"/>
            <wp:effectExtent l="0" t="0" r="2540"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57"/>
                    <a:stretch>
                      <a:fillRect/>
                    </a:stretch>
                  </pic:blipFill>
                  <pic:spPr>
                    <a:xfrm>
                      <a:off x="0" y="0"/>
                      <a:ext cx="5274310" cy="2851150"/>
                    </a:xfrm>
                    <a:prstGeom prst="rect">
                      <a:avLst/>
                    </a:prstGeom>
                  </pic:spPr>
                </pic:pic>
              </a:graphicData>
            </a:graphic>
          </wp:inline>
        </w:drawing>
      </w:r>
    </w:p>
    <w:p w:rsidR="003F0BE0" w:rsidRDefault="005900F4">
      <w:r>
        <w:rPr>
          <w:noProof/>
        </w:rPr>
        <w:lastRenderedPageBreak/>
        <w:drawing>
          <wp:inline distT="0" distB="0" distL="0" distR="0">
            <wp:extent cx="5274310" cy="2859405"/>
            <wp:effectExtent l="0" t="0" r="2540" b="171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8"/>
                    <a:stretch>
                      <a:fillRect/>
                    </a:stretch>
                  </pic:blipFill>
                  <pic:spPr>
                    <a:xfrm>
                      <a:off x="0" y="0"/>
                      <a:ext cx="5274310" cy="2859405"/>
                    </a:xfrm>
                    <a:prstGeom prst="rect">
                      <a:avLst/>
                    </a:prstGeom>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在以上两图中填写补充合同基本信息，补充合同仅能填写合同金额、合同附件及支付信息填写完毕后点击右上角【保存】按钮。提交合同备案及审核与原合同备案</w:t>
      </w:r>
      <w:r>
        <w:rPr>
          <w:rFonts w:ascii="仿宋_GB2312" w:eastAsia="仿宋_GB2312"/>
          <w:bCs/>
          <w:sz w:val="28"/>
          <w:szCs w:val="28"/>
        </w:rPr>
        <w:t>流程</w:t>
      </w:r>
      <w:r>
        <w:rPr>
          <w:rFonts w:ascii="仿宋_GB2312" w:eastAsia="仿宋_GB2312" w:hint="eastAsia"/>
          <w:bCs/>
          <w:sz w:val="28"/>
          <w:szCs w:val="28"/>
        </w:rPr>
        <w:t>相同。</w:t>
      </w:r>
    </w:p>
    <w:p w:rsidR="003F0BE0" w:rsidRDefault="005900F4">
      <w:pPr>
        <w:rPr>
          <w:rFonts w:ascii="黑体" w:eastAsia="黑体" w:hAnsi="黑体" w:cs="黑体"/>
          <w:bCs/>
          <w:sz w:val="28"/>
          <w:szCs w:val="28"/>
        </w:rPr>
      </w:pPr>
      <w:r>
        <w:rPr>
          <w:rFonts w:ascii="黑体" w:eastAsia="黑体" w:hAnsi="黑体" w:cs="黑体" w:hint="eastAsia"/>
          <w:bCs/>
          <w:sz w:val="28"/>
          <w:szCs w:val="28"/>
        </w:rPr>
        <w:t>注意事项：</w:t>
      </w:r>
      <w:r>
        <w:rPr>
          <w:rFonts w:ascii="黑体" w:eastAsia="黑体" w:hAnsi="黑体" w:cs="黑体" w:hint="eastAsia"/>
          <w:bCs/>
          <w:sz w:val="28"/>
          <w:szCs w:val="28"/>
        </w:rPr>
        <w:t>1.</w:t>
      </w:r>
      <w:r>
        <w:rPr>
          <w:rFonts w:ascii="黑体" w:eastAsia="黑体" w:hAnsi="黑体" w:cs="黑体" w:hint="eastAsia"/>
          <w:bCs/>
          <w:sz w:val="28"/>
          <w:szCs w:val="28"/>
        </w:rPr>
        <w:t>补充合同金额不能超过原政府采购合同金额的</w:t>
      </w:r>
      <w:r>
        <w:rPr>
          <w:rFonts w:ascii="黑体" w:eastAsia="黑体" w:hAnsi="黑体" w:cs="黑体" w:hint="eastAsia"/>
          <w:bCs/>
          <w:sz w:val="28"/>
          <w:szCs w:val="28"/>
        </w:rPr>
        <w:t>10%</w:t>
      </w:r>
      <w:r>
        <w:rPr>
          <w:rFonts w:ascii="黑体" w:eastAsia="黑体" w:hAnsi="黑体" w:cs="黑体" w:hint="eastAsia"/>
          <w:bCs/>
          <w:sz w:val="28"/>
          <w:szCs w:val="28"/>
        </w:rPr>
        <w:t>。</w:t>
      </w:r>
    </w:p>
    <w:p w:rsidR="003F0BE0" w:rsidRDefault="005900F4">
      <w:pPr>
        <w:rPr>
          <w:rFonts w:ascii="黑体" w:eastAsia="黑体" w:hAnsi="黑体" w:cs="黑体"/>
          <w:bCs/>
          <w:sz w:val="28"/>
          <w:szCs w:val="28"/>
        </w:rPr>
      </w:pPr>
      <w:r>
        <w:rPr>
          <w:rFonts w:ascii="黑体" w:eastAsia="黑体" w:hAnsi="黑体" w:cs="黑体" w:hint="eastAsia"/>
          <w:bCs/>
          <w:sz w:val="28"/>
          <w:szCs w:val="28"/>
        </w:rPr>
        <w:t>2.</w:t>
      </w:r>
      <w:r>
        <w:rPr>
          <w:rFonts w:ascii="黑体" w:eastAsia="黑体" w:hAnsi="黑体" w:cs="黑体" w:hint="eastAsia"/>
          <w:bCs/>
          <w:sz w:val="28"/>
          <w:szCs w:val="28"/>
        </w:rPr>
        <w:t>补充合同的支付，采购单位在采购系统提交支付申请后，</w:t>
      </w:r>
      <w:proofErr w:type="gramStart"/>
      <w:r>
        <w:rPr>
          <w:rFonts w:ascii="黑体" w:eastAsia="黑体" w:hAnsi="黑体" w:cs="黑体" w:hint="eastAsia"/>
          <w:bCs/>
          <w:sz w:val="28"/>
          <w:szCs w:val="28"/>
        </w:rPr>
        <w:t>在内网</w:t>
      </w:r>
      <w:proofErr w:type="gramEnd"/>
      <w:r>
        <w:rPr>
          <w:rFonts w:ascii="黑体" w:eastAsia="黑体" w:hAnsi="黑体" w:cs="黑体" w:hint="eastAsia"/>
          <w:bCs/>
          <w:sz w:val="28"/>
          <w:szCs w:val="28"/>
        </w:rPr>
        <w:t>挂接实际的支付指标金额进行支付。</w:t>
      </w:r>
    </w:p>
    <w:p w:rsidR="003F0BE0" w:rsidRDefault="005900F4">
      <w:pPr>
        <w:pStyle w:val="4"/>
        <w:rPr>
          <w:szCs w:val="28"/>
        </w:rPr>
      </w:pPr>
      <w:bookmarkStart w:id="40" w:name="_Toc1731"/>
      <w:r>
        <w:rPr>
          <w:rFonts w:hint="eastAsia"/>
          <w:szCs w:val="28"/>
        </w:rPr>
        <w:t>1.1.1.4</w:t>
      </w:r>
      <w:r>
        <w:rPr>
          <w:rFonts w:hint="eastAsia"/>
          <w:szCs w:val="28"/>
        </w:rPr>
        <w:t>政府采购合同变更业务流程</w:t>
      </w:r>
      <w:bookmarkEnd w:id="40"/>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已经备案审核完成的合同，监管单位不再退回，</w:t>
      </w:r>
      <w:proofErr w:type="gramStart"/>
      <w:r>
        <w:rPr>
          <w:rFonts w:ascii="仿宋_GB2312" w:eastAsia="仿宋_GB2312" w:hint="eastAsia"/>
          <w:bCs/>
          <w:sz w:val="28"/>
          <w:szCs w:val="28"/>
        </w:rPr>
        <w:t>若合同</w:t>
      </w:r>
      <w:proofErr w:type="gramEnd"/>
      <w:r>
        <w:rPr>
          <w:rFonts w:ascii="仿宋_GB2312" w:eastAsia="仿宋_GB2312" w:hint="eastAsia"/>
          <w:bCs/>
          <w:sz w:val="28"/>
          <w:szCs w:val="28"/>
        </w:rPr>
        <w:t>中的中标人名称或者中标人的银行账户信息存在有误的情况，采购单位可以通过新增的合同变更功能来完成。此功能</w:t>
      </w:r>
      <w:proofErr w:type="gramStart"/>
      <w:r>
        <w:rPr>
          <w:rFonts w:ascii="仿宋_GB2312" w:eastAsia="仿宋_GB2312" w:hint="eastAsia"/>
          <w:bCs/>
          <w:sz w:val="28"/>
          <w:szCs w:val="28"/>
        </w:rPr>
        <w:t>能</w:t>
      </w:r>
      <w:proofErr w:type="gramEnd"/>
      <w:r>
        <w:rPr>
          <w:rFonts w:ascii="仿宋_GB2312" w:eastAsia="仿宋_GB2312" w:hint="eastAsia"/>
          <w:bCs/>
          <w:sz w:val="28"/>
          <w:szCs w:val="28"/>
        </w:rPr>
        <w:t>变更中标人名称，中标人账号等信息，增加此功能对于已经融资的项目，减弱融资行的风险，同时不随意变更账户对于后续支付起到数据一致性的要求。</w:t>
      </w:r>
    </w:p>
    <w:p w:rsidR="003F0BE0" w:rsidRDefault="005900F4">
      <w:pPr>
        <w:pStyle w:val="5"/>
        <w:rPr>
          <w:szCs w:val="28"/>
        </w:rPr>
      </w:pPr>
      <w:bookmarkStart w:id="41" w:name="_Toc29627"/>
      <w:r>
        <w:rPr>
          <w:rFonts w:hint="eastAsia"/>
          <w:szCs w:val="28"/>
        </w:rPr>
        <w:lastRenderedPageBreak/>
        <w:t>1.</w:t>
      </w:r>
      <w:r>
        <w:rPr>
          <w:rFonts w:hint="eastAsia"/>
          <w:szCs w:val="28"/>
        </w:rPr>
        <w:t>流程图</w:t>
      </w:r>
      <w:bookmarkEnd w:id="41"/>
    </w:p>
    <w:p w:rsidR="003F0BE0" w:rsidRDefault="005900F4">
      <w:r>
        <w:object w:dxaOrig="8306" w:dyaOrig="9180">
          <v:shape id="_x0000_i1030" type="#_x0000_t75" style="width:415.3pt;height:459pt" o:ole="">
            <v:imagedata r:id="rId59" o:title=""/>
            <o:lock v:ext="edit" aspectratio="f"/>
          </v:shape>
          <o:OLEObject Type="Embed" ProgID="Visio.Drawing.15" ShapeID="_x0000_i1030" DrawAspect="Content" ObjectID="_1697983981" r:id="rId60"/>
        </w:object>
      </w:r>
    </w:p>
    <w:p w:rsidR="003F0BE0" w:rsidRDefault="005900F4">
      <w:pPr>
        <w:pStyle w:val="5"/>
        <w:rPr>
          <w:szCs w:val="28"/>
        </w:rPr>
      </w:pPr>
      <w:bookmarkStart w:id="42" w:name="_Toc15209"/>
      <w:r>
        <w:rPr>
          <w:rFonts w:hint="eastAsia"/>
          <w:szCs w:val="28"/>
        </w:rPr>
        <w:t>2.</w:t>
      </w:r>
      <w:r>
        <w:rPr>
          <w:rFonts w:hint="eastAsia"/>
          <w:szCs w:val="28"/>
        </w:rPr>
        <w:t>操作步骤说明</w:t>
      </w:r>
      <w:bookmarkEnd w:id="42"/>
    </w:p>
    <w:p w:rsidR="003F0BE0" w:rsidRDefault="005900F4">
      <w:pPr>
        <w:ind w:firstLineChars="100" w:firstLine="281"/>
        <w:rPr>
          <w:rFonts w:ascii="仿宋_GB2312" w:eastAsia="仿宋_GB2312"/>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w:t>
      </w:r>
      <w:r>
        <w:rPr>
          <w:rFonts w:ascii="仿宋_GB2312" w:eastAsia="仿宋_GB2312" w:hint="eastAsia"/>
          <w:b/>
          <w:bCs/>
          <w:sz w:val="28"/>
          <w:szCs w:val="28"/>
        </w:rPr>
        <w:t>采购经办岗</w:t>
      </w:r>
      <w:r>
        <w:rPr>
          <w:rFonts w:ascii="仿宋_GB2312" w:eastAsia="仿宋_GB2312" w:hint="eastAsia"/>
          <w:sz w:val="28"/>
          <w:szCs w:val="28"/>
        </w:rPr>
        <w:t>填报合同变更信息</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点击左侧菜单【合同变更】，点击【新增】按钮进行合同变更信</w:t>
      </w:r>
      <w:r>
        <w:rPr>
          <w:rFonts w:ascii="仿宋_GB2312" w:eastAsia="仿宋_GB2312" w:hint="eastAsia"/>
          <w:sz w:val="28"/>
          <w:szCs w:val="28"/>
        </w:rPr>
        <w:t>息的填报。</w:t>
      </w:r>
      <w:r>
        <w:rPr>
          <w:rFonts w:ascii="仿宋_GB2312" w:eastAsia="仿宋_GB2312" w:hint="eastAsia"/>
          <w:b/>
          <w:bCs/>
          <w:sz w:val="28"/>
          <w:szCs w:val="28"/>
        </w:rPr>
        <w:t>已经在途支付的合同，不能进行合同信息变更</w:t>
      </w:r>
      <w:r>
        <w:rPr>
          <w:rFonts w:ascii="仿宋_GB2312" w:eastAsia="仿宋_GB2312" w:hint="eastAsia"/>
          <w:sz w:val="28"/>
          <w:szCs w:val="28"/>
        </w:rPr>
        <w:t>，操作如下图。</w:t>
      </w:r>
    </w:p>
    <w:p w:rsidR="003F0BE0" w:rsidRDefault="005900F4">
      <w:r>
        <w:rPr>
          <w:noProof/>
        </w:rPr>
        <w:lastRenderedPageBreak/>
        <w:drawing>
          <wp:inline distT="0" distB="0" distL="114300" distR="114300">
            <wp:extent cx="5268595" cy="2426970"/>
            <wp:effectExtent l="0" t="0" r="8255" b="11430"/>
            <wp:docPr id="1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8"/>
                    <pic:cNvPicPr>
                      <a:picLocks noChangeAspect="1"/>
                    </pic:cNvPicPr>
                  </pic:nvPicPr>
                  <pic:blipFill>
                    <a:blip r:embed="rId61"/>
                    <a:stretch>
                      <a:fillRect/>
                    </a:stretch>
                  </pic:blipFill>
                  <pic:spPr>
                    <a:xfrm>
                      <a:off x="0" y="0"/>
                      <a:ext cx="5268595" cy="2426970"/>
                    </a:xfrm>
                    <a:prstGeom prst="rect">
                      <a:avLst/>
                    </a:prstGeom>
                    <a:noFill/>
                    <a:ln>
                      <a:noFill/>
                    </a:ln>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点击上图右上角【新增】按钮</w:t>
      </w:r>
      <w:r>
        <w:rPr>
          <w:rFonts w:ascii="仿宋_GB2312" w:eastAsia="仿宋_GB2312" w:hint="eastAsia"/>
          <w:bCs/>
          <w:sz w:val="28"/>
          <w:szCs w:val="28"/>
        </w:rPr>
        <w:t>会弹出来</w:t>
      </w:r>
      <w:r>
        <w:rPr>
          <w:rFonts w:ascii="仿宋_GB2312" w:eastAsia="仿宋_GB2312" w:hint="eastAsia"/>
          <w:sz w:val="28"/>
          <w:szCs w:val="28"/>
        </w:rPr>
        <w:t>合同变更信息</w:t>
      </w:r>
      <w:r>
        <w:rPr>
          <w:rFonts w:ascii="仿宋_GB2312" w:eastAsia="仿宋_GB2312" w:hint="eastAsia"/>
          <w:bCs/>
          <w:sz w:val="28"/>
          <w:szCs w:val="28"/>
        </w:rPr>
        <w:t>填报页面。操作如下图所示。</w:t>
      </w:r>
    </w:p>
    <w:p w:rsidR="003F0BE0" w:rsidRDefault="005900F4">
      <w:pPr>
        <w:widowControl/>
        <w:jc w:val="left"/>
      </w:pPr>
      <w:r>
        <w:rPr>
          <w:noProof/>
        </w:rPr>
        <w:drawing>
          <wp:inline distT="0" distB="0" distL="114300" distR="114300">
            <wp:extent cx="5260975" cy="2667000"/>
            <wp:effectExtent l="0" t="0" r="15875" b="0"/>
            <wp:docPr id="1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9"/>
                    <pic:cNvPicPr>
                      <a:picLocks noChangeAspect="1"/>
                    </pic:cNvPicPr>
                  </pic:nvPicPr>
                  <pic:blipFill>
                    <a:blip r:embed="rId62"/>
                    <a:stretch>
                      <a:fillRect/>
                    </a:stretch>
                  </pic:blipFill>
                  <pic:spPr>
                    <a:xfrm>
                      <a:off x="0" y="0"/>
                      <a:ext cx="5260975" cy="2667000"/>
                    </a:xfrm>
                    <a:prstGeom prst="rect">
                      <a:avLst/>
                    </a:prstGeom>
                    <a:noFill/>
                    <a:ln>
                      <a:noFill/>
                    </a:ln>
                  </pic:spPr>
                </pic:pic>
              </a:graphicData>
            </a:graphic>
          </wp:inline>
        </w:drawing>
      </w:r>
    </w:p>
    <w:p w:rsidR="003F0BE0" w:rsidRDefault="005900F4">
      <w:pPr>
        <w:ind w:firstLineChars="200" w:firstLine="560"/>
      </w:pPr>
      <w:r>
        <w:rPr>
          <w:rFonts w:ascii="仿宋_GB2312" w:eastAsia="仿宋_GB2312" w:hint="eastAsia"/>
          <w:sz w:val="28"/>
          <w:szCs w:val="28"/>
        </w:rPr>
        <w:t>点击上图【选择】按钮</w:t>
      </w:r>
      <w:r>
        <w:rPr>
          <w:rFonts w:ascii="仿宋_GB2312" w:eastAsia="仿宋_GB2312" w:hint="eastAsia"/>
          <w:bCs/>
          <w:sz w:val="28"/>
          <w:szCs w:val="28"/>
        </w:rPr>
        <w:t>会弹出来</w:t>
      </w:r>
      <w:r>
        <w:rPr>
          <w:rFonts w:ascii="仿宋_GB2312" w:eastAsia="仿宋_GB2312" w:hint="eastAsia"/>
          <w:sz w:val="28"/>
          <w:szCs w:val="28"/>
        </w:rPr>
        <w:t>合同信息列表选择</w:t>
      </w:r>
      <w:r>
        <w:rPr>
          <w:rFonts w:ascii="仿宋_GB2312" w:eastAsia="仿宋_GB2312" w:hint="eastAsia"/>
          <w:bCs/>
          <w:sz w:val="28"/>
          <w:szCs w:val="28"/>
        </w:rPr>
        <w:t>页面，</w:t>
      </w:r>
      <w:r>
        <w:rPr>
          <w:rFonts w:ascii="仿宋_GB2312" w:eastAsia="仿宋_GB2312" w:hint="eastAsia"/>
          <w:sz w:val="28"/>
          <w:szCs w:val="28"/>
        </w:rPr>
        <w:t>选择要变更的合同</w:t>
      </w:r>
      <w:r>
        <w:rPr>
          <w:rFonts w:ascii="仿宋_GB2312" w:eastAsia="仿宋_GB2312" w:hint="eastAsia"/>
          <w:bCs/>
          <w:sz w:val="28"/>
          <w:szCs w:val="28"/>
        </w:rPr>
        <w:t>后</w:t>
      </w:r>
      <w:r>
        <w:rPr>
          <w:rFonts w:ascii="仿宋_GB2312" w:eastAsia="仿宋_GB2312" w:hint="eastAsia"/>
          <w:sz w:val="28"/>
          <w:szCs w:val="28"/>
        </w:rPr>
        <w:t>点击合同列表下方的【确定】按钮会把“合同名称”、变更前的“供应商名称”、“供方开户行”、“供方账号名称”、“供方账号”信息都自动带出到合同变更信息页面，并且不能进行修改。然后录入变更后的信息，点击【保存】按钮即完成合同变更信息的填报。</w:t>
      </w:r>
    </w:p>
    <w:p w:rsidR="003F0BE0" w:rsidRDefault="005900F4">
      <w:pPr>
        <w:widowControl/>
        <w:jc w:val="left"/>
      </w:pPr>
      <w:r>
        <w:rPr>
          <w:rFonts w:ascii="宋体" w:eastAsia="宋体" w:hAnsi="宋体" w:cs="宋体"/>
          <w:noProof/>
          <w:kern w:val="0"/>
          <w:sz w:val="24"/>
        </w:rPr>
        <w:lastRenderedPageBreak/>
        <w:drawing>
          <wp:inline distT="0" distB="0" distL="114300" distR="114300">
            <wp:extent cx="5307330" cy="2583180"/>
            <wp:effectExtent l="0" t="0" r="7620" b="7620"/>
            <wp:docPr id="1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3" descr="IMG_256"/>
                    <pic:cNvPicPr>
                      <a:picLocks noChangeAspect="1"/>
                    </pic:cNvPicPr>
                  </pic:nvPicPr>
                  <pic:blipFill>
                    <a:blip r:embed="rId63"/>
                    <a:stretch>
                      <a:fillRect/>
                    </a:stretch>
                  </pic:blipFill>
                  <pic:spPr>
                    <a:xfrm>
                      <a:off x="0" y="0"/>
                      <a:ext cx="5307330" cy="2583180"/>
                    </a:xfrm>
                    <a:prstGeom prst="rect">
                      <a:avLst/>
                    </a:prstGeom>
                    <a:noFill/>
                    <a:ln w="9525">
                      <a:noFill/>
                    </a:ln>
                  </pic:spPr>
                </pic:pic>
              </a:graphicData>
            </a:graphic>
          </wp:inline>
        </w:drawing>
      </w:r>
    </w:p>
    <w:p w:rsidR="003F0BE0" w:rsidRDefault="005900F4">
      <w:pPr>
        <w:widowControl/>
        <w:jc w:val="left"/>
      </w:pPr>
      <w:r>
        <w:rPr>
          <w:noProof/>
        </w:rPr>
        <w:drawing>
          <wp:inline distT="0" distB="0" distL="114300" distR="114300">
            <wp:extent cx="5267325" cy="2690495"/>
            <wp:effectExtent l="0" t="0" r="9525" b="14605"/>
            <wp:docPr id="1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0"/>
                    <pic:cNvPicPr>
                      <a:picLocks noChangeAspect="1"/>
                    </pic:cNvPicPr>
                  </pic:nvPicPr>
                  <pic:blipFill>
                    <a:blip r:embed="rId64"/>
                    <a:stretch>
                      <a:fillRect/>
                    </a:stretch>
                  </pic:blipFill>
                  <pic:spPr>
                    <a:xfrm>
                      <a:off x="0" y="0"/>
                      <a:ext cx="5267325" cy="2690495"/>
                    </a:xfrm>
                    <a:prstGeom prst="rect">
                      <a:avLst/>
                    </a:prstGeom>
                    <a:noFill/>
                    <a:ln>
                      <a:noFill/>
                    </a:ln>
                  </pic:spPr>
                </pic:pic>
              </a:graphicData>
            </a:graphic>
          </wp:inline>
        </w:drawing>
      </w:r>
    </w:p>
    <w:p w:rsidR="003F0BE0" w:rsidRDefault="003F0BE0"/>
    <w:p w:rsidR="003F0BE0" w:rsidRDefault="005900F4">
      <w:pPr>
        <w:spacing w:line="360" w:lineRule="auto"/>
        <w:ind w:firstLineChars="200" w:firstLine="560"/>
        <w:rPr>
          <w:rFonts w:ascii="仿宋_GB2312" w:eastAsia="仿宋_GB2312"/>
          <w:sz w:val="28"/>
          <w:szCs w:val="28"/>
        </w:rPr>
      </w:pPr>
      <w:r>
        <w:rPr>
          <w:rFonts w:ascii="仿宋_GB2312" w:eastAsia="仿宋_GB2312" w:hint="eastAsia"/>
          <w:sz w:val="28"/>
          <w:szCs w:val="28"/>
        </w:rPr>
        <w:t>采购人填报的合同变更信息会展示在合同变更列表页面（如下图），采购人可在此进行修改、删除、提交合同变更信息操作。合同变更信息提交后</w:t>
      </w:r>
      <w:r>
        <w:rPr>
          <w:rFonts w:ascii="仿宋_GB2312" w:eastAsia="仿宋_GB2312" w:hint="eastAsia"/>
          <w:bCs/>
          <w:sz w:val="28"/>
          <w:szCs w:val="28"/>
        </w:rPr>
        <w:t>送审内部审核岗审核。</w:t>
      </w:r>
      <w:r>
        <w:rPr>
          <w:rFonts w:ascii="仿宋_GB2312" w:eastAsia="仿宋_GB2312" w:hint="eastAsia"/>
          <w:sz w:val="28"/>
          <w:szCs w:val="28"/>
        </w:rPr>
        <w:t>另外，采购人可在列表查看提交后的合同变更信息。点击列表上的【提交】按钮提交至单位内部审核岗审核。</w:t>
      </w:r>
    </w:p>
    <w:p w:rsidR="003F0BE0" w:rsidRDefault="005900F4">
      <w:pPr>
        <w:widowControl/>
        <w:jc w:val="left"/>
      </w:pPr>
      <w:r>
        <w:rPr>
          <w:rFonts w:ascii="宋体" w:eastAsia="宋体" w:hAnsi="宋体" w:cs="宋体"/>
          <w:noProof/>
          <w:kern w:val="0"/>
          <w:sz w:val="24"/>
        </w:rPr>
        <w:lastRenderedPageBreak/>
        <w:drawing>
          <wp:inline distT="0" distB="0" distL="114300" distR="114300">
            <wp:extent cx="5516880" cy="2602865"/>
            <wp:effectExtent l="0" t="0" r="7620" b="6985"/>
            <wp:docPr id="1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5" descr="IMG_256"/>
                    <pic:cNvPicPr>
                      <a:picLocks noChangeAspect="1"/>
                    </pic:cNvPicPr>
                  </pic:nvPicPr>
                  <pic:blipFill>
                    <a:blip r:embed="rId65"/>
                    <a:stretch>
                      <a:fillRect/>
                    </a:stretch>
                  </pic:blipFill>
                  <pic:spPr>
                    <a:xfrm>
                      <a:off x="0" y="0"/>
                      <a:ext cx="5516880" cy="2602865"/>
                    </a:xfrm>
                    <a:prstGeom prst="rect">
                      <a:avLst/>
                    </a:prstGeom>
                    <a:noFill/>
                    <a:ln w="9525">
                      <a:noFill/>
                    </a:ln>
                  </pic:spPr>
                </pic:pic>
              </a:graphicData>
            </a:graphic>
          </wp:inline>
        </w:drawing>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步骤二：单位</w:t>
      </w:r>
      <w:r>
        <w:rPr>
          <w:rFonts w:ascii="仿宋_GB2312" w:eastAsia="仿宋_GB2312" w:hint="eastAsia"/>
          <w:b/>
          <w:bCs/>
          <w:sz w:val="28"/>
          <w:szCs w:val="28"/>
        </w:rPr>
        <w:t>内部审核岗</w:t>
      </w:r>
      <w:r>
        <w:rPr>
          <w:rFonts w:ascii="仿宋_GB2312" w:eastAsia="仿宋_GB2312" w:hint="eastAsia"/>
          <w:sz w:val="28"/>
          <w:szCs w:val="28"/>
        </w:rPr>
        <w:t>审核送审的合同变更信息</w:t>
      </w:r>
    </w:p>
    <w:p w:rsidR="003F0BE0" w:rsidRDefault="005900F4">
      <w:pPr>
        <w:ind w:firstLineChars="200" w:firstLine="560"/>
        <w:rPr>
          <w:rFonts w:ascii="仿宋_GB2312" w:eastAsia="仿宋_GB2312"/>
          <w:sz w:val="28"/>
          <w:szCs w:val="28"/>
        </w:rPr>
      </w:pPr>
      <w:r>
        <w:rPr>
          <w:rFonts w:ascii="仿宋_GB2312" w:eastAsia="仿宋_GB2312" w:hint="eastAsia"/>
          <w:bCs/>
          <w:sz w:val="28"/>
          <w:szCs w:val="28"/>
        </w:rPr>
        <w:t>单位内部审核岗人员在【待办任务】选项卡中找到待审核的</w:t>
      </w:r>
      <w:r>
        <w:rPr>
          <w:rFonts w:ascii="仿宋_GB2312" w:eastAsia="仿宋_GB2312" w:hint="eastAsia"/>
          <w:sz w:val="28"/>
          <w:szCs w:val="28"/>
        </w:rPr>
        <w:t>合同变更</w:t>
      </w:r>
      <w:r>
        <w:rPr>
          <w:rFonts w:ascii="仿宋_GB2312" w:eastAsia="仿宋_GB2312" w:hint="eastAsia"/>
          <w:bCs/>
          <w:sz w:val="28"/>
          <w:szCs w:val="28"/>
        </w:rPr>
        <w:t>，点击【进入审批】按钮，会显示出来审核页面。操作如下图。</w:t>
      </w:r>
    </w:p>
    <w:p w:rsidR="003F0BE0" w:rsidRDefault="005900F4">
      <w:pPr>
        <w:rPr>
          <w:rFonts w:ascii="仿宋_GB2312" w:eastAsia="仿宋_GB2312"/>
          <w:sz w:val="28"/>
          <w:szCs w:val="28"/>
        </w:rPr>
      </w:pPr>
      <w:r>
        <w:rPr>
          <w:noProof/>
        </w:rPr>
        <w:drawing>
          <wp:inline distT="0" distB="0" distL="114300" distR="114300">
            <wp:extent cx="5264785" cy="2279650"/>
            <wp:effectExtent l="0" t="0" r="12065" b="6350"/>
            <wp:docPr id="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
                    <pic:cNvPicPr>
                      <a:picLocks noChangeAspect="1"/>
                    </pic:cNvPicPr>
                  </pic:nvPicPr>
                  <pic:blipFill>
                    <a:blip r:embed="rId66"/>
                    <a:stretch>
                      <a:fillRect/>
                    </a:stretch>
                  </pic:blipFill>
                  <pic:spPr>
                    <a:xfrm>
                      <a:off x="0" y="0"/>
                      <a:ext cx="5264785" cy="2279650"/>
                    </a:xfrm>
                    <a:prstGeom prst="rect">
                      <a:avLst/>
                    </a:prstGeom>
                    <a:noFill/>
                    <a:ln>
                      <a:noFill/>
                    </a:ln>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bCs/>
          <w:sz w:val="28"/>
          <w:szCs w:val="28"/>
        </w:rPr>
        <w:t>在审核页面选择审批结果，填写审批意见。选择审批结果，填写审批意见，点击下方的【审核】按钮进行审</w:t>
      </w:r>
      <w:r>
        <w:rPr>
          <w:rFonts w:ascii="仿宋_GB2312" w:eastAsia="仿宋_GB2312" w:hint="eastAsia"/>
          <w:bCs/>
          <w:sz w:val="28"/>
          <w:szCs w:val="28"/>
        </w:rPr>
        <w:t>核提交。审核通过之后</w:t>
      </w:r>
      <w:r>
        <w:rPr>
          <w:rFonts w:ascii="仿宋_GB2312" w:eastAsia="仿宋_GB2312" w:hint="eastAsia"/>
          <w:sz w:val="28"/>
          <w:szCs w:val="28"/>
        </w:rPr>
        <w:t>合同变更将提交</w:t>
      </w:r>
      <w:r>
        <w:rPr>
          <w:rFonts w:ascii="仿宋_GB2312" w:eastAsia="仿宋_GB2312"/>
          <w:sz w:val="28"/>
          <w:szCs w:val="28"/>
        </w:rPr>
        <w:t>至</w:t>
      </w:r>
      <w:r>
        <w:rPr>
          <w:rFonts w:ascii="仿宋_GB2312" w:eastAsia="仿宋_GB2312" w:hint="eastAsia"/>
          <w:sz w:val="28"/>
          <w:szCs w:val="28"/>
        </w:rPr>
        <w:t>省</w:t>
      </w:r>
      <w:r>
        <w:rPr>
          <w:rFonts w:ascii="仿宋_GB2312" w:eastAsia="仿宋_GB2312"/>
          <w:sz w:val="28"/>
          <w:szCs w:val="28"/>
        </w:rPr>
        <w:t>财政厅（</w:t>
      </w:r>
      <w:r>
        <w:rPr>
          <w:rFonts w:ascii="仿宋_GB2312" w:eastAsia="仿宋_GB2312" w:hint="eastAsia"/>
          <w:sz w:val="28"/>
          <w:szCs w:val="28"/>
        </w:rPr>
        <w:t>政府采购监管处</w:t>
      </w:r>
      <w:r>
        <w:rPr>
          <w:rFonts w:ascii="仿宋_GB2312" w:eastAsia="仿宋_GB2312"/>
          <w:sz w:val="28"/>
          <w:szCs w:val="28"/>
        </w:rPr>
        <w:t>）</w:t>
      </w:r>
      <w:r>
        <w:rPr>
          <w:rFonts w:ascii="仿宋_GB2312" w:eastAsia="仿宋_GB2312" w:hint="eastAsia"/>
          <w:sz w:val="28"/>
          <w:szCs w:val="28"/>
        </w:rPr>
        <w:t>，</w:t>
      </w:r>
      <w:r>
        <w:rPr>
          <w:rFonts w:ascii="仿宋_GB2312" w:eastAsia="仿宋_GB2312" w:hint="eastAsia"/>
          <w:bCs/>
          <w:sz w:val="28"/>
          <w:szCs w:val="28"/>
        </w:rPr>
        <w:t>流程自动流转到财政部门审核人员的【待办任务】中。</w:t>
      </w:r>
    </w:p>
    <w:p w:rsidR="003F0BE0" w:rsidRDefault="005900F4">
      <w:r>
        <w:rPr>
          <w:noProof/>
        </w:rPr>
        <w:lastRenderedPageBreak/>
        <w:drawing>
          <wp:inline distT="0" distB="0" distL="114300" distR="114300">
            <wp:extent cx="5269865" cy="1687830"/>
            <wp:effectExtent l="0" t="0" r="6985" b="7620"/>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67"/>
                    <a:stretch>
                      <a:fillRect/>
                    </a:stretch>
                  </pic:blipFill>
                  <pic:spPr>
                    <a:xfrm>
                      <a:off x="0" y="0"/>
                      <a:ext cx="5269865" cy="1687830"/>
                    </a:xfrm>
                    <a:prstGeom prst="rect">
                      <a:avLst/>
                    </a:prstGeom>
                    <a:noFill/>
                    <a:ln>
                      <a:noFill/>
                    </a:ln>
                  </pic:spPr>
                </pic:pic>
              </a:graphicData>
            </a:graphic>
          </wp:inline>
        </w:drawing>
      </w:r>
    </w:p>
    <w:p w:rsidR="003F0BE0" w:rsidRDefault="005900F4">
      <w:pPr>
        <w:ind w:firstLineChars="100" w:firstLine="281"/>
        <w:rPr>
          <w:rFonts w:ascii="仿宋_GB2312" w:eastAsia="仿宋_GB2312"/>
          <w:sz w:val="28"/>
          <w:szCs w:val="28"/>
        </w:rPr>
      </w:pPr>
      <w:r>
        <w:rPr>
          <w:rFonts w:ascii="仿宋_GB2312" w:eastAsia="仿宋_GB2312" w:hint="eastAsia"/>
          <w:b/>
          <w:sz w:val="28"/>
          <w:szCs w:val="28"/>
        </w:rPr>
        <w:t>步骤三：财政</w:t>
      </w:r>
      <w:r>
        <w:rPr>
          <w:rFonts w:ascii="仿宋_GB2312" w:eastAsia="仿宋_GB2312" w:hint="eastAsia"/>
          <w:b/>
          <w:bCs/>
          <w:sz w:val="28"/>
          <w:szCs w:val="28"/>
        </w:rPr>
        <w:t>监管部门初核岗</w:t>
      </w:r>
      <w:r>
        <w:rPr>
          <w:rFonts w:ascii="仿宋_GB2312" w:eastAsia="仿宋_GB2312" w:hint="eastAsia"/>
          <w:sz w:val="28"/>
          <w:szCs w:val="28"/>
        </w:rPr>
        <w:t>审核送审的合同变更信息</w:t>
      </w:r>
    </w:p>
    <w:p w:rsidR="003F0BE0" w:rsidRDefault="005900F4">
      <w:pPr>
        <w:ind w:firstLineChars="200" w:firstLine="560"/>
      </w:pPr>
      <w:r>
        <w:rPr>
          <w:rFonts w:ascii="仿宋_GB2312" w:eastAsia="仿宋_GB2312" w:hint="eastAsia"/>
          <w:sz w:val="28"/>
          <w:szCs w:val="28"/>
        </w:rPr>
        <w:t>省财政厅（政府采购监管处）初核人员</w:t>
      </w:r>
      <w:r>
        <w:rPr>
          <w:rFonts w:ascii="仿宋_GB2312" w:eastAsia="仿宋_GB2312" w:hint="eastAsia"/>
          <w:bCs/>
          <w:sz w:val="28"/>
          <w:szCs w:val="28"/>
        </w:rPr>
        <w:t>在【待办任务】选项卡中找到需要审核的</w:t>
      </w:r>
      <w:r>
        <w:rPr>
          <w:rFonts w:ascii="仿宋_GB2312" w:eastAsia="仿宋_GB2312" w:hint="eastAsia"/>
          <w:sz w:val="28"/>
          <w:szCs w:val="28"/>
        </w:rPr>
        <w:t>合同变更申请</w:t>
      </w:r>
      <w:r>
        <w:rPr>
          <w:rFonts w:ascii="仿宋_GB2312" w:eastAsia="仿宋_GB2312" w:hint="eastAsia"/>
          <w:bCs/>
          <w:sz w:val="28"/>
          <w:szCs w:val="28"/>
        </w:rPr>
        <w:t>，点击【进入审批】按钮，进行信息审核，选择审批结果，填写审批意见，点击下方的【审核】按钮进行审核提交。</w:t>
      </w:r>
    </w:p>
    <w:p w:rsidR="003F0BE0" w:rsidRDefault="005900F4">
      <w:r>
        <w:rPr>
          <w:noProof/>
        </w:rPr>
        <w:drawing>
          <wp:inline distT="0" distB="0" distL="114300" distR="114300">
            <wp:extent cx="5262880" cy="1787525"/>
            <wp:effectExtent l="0" t="0" r="13970" b="3175"/>
            <wp:docPr id="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9"/>
                    <pic:cNvPicPr>
                      <a:picLocks noChangeAspect="1"/>
                    </pic:cNvPicPr>
                  </pic:nvPicPr>
                  <pic:blipFill>
                    <a:blip r:embed="rId68"/>
                    <a:stretch>
                      <a:fillRect/>
                    </a:stretch>
                  </pic:blipFill>
                  <pic:spPr>
                    <a:xfrm>
                      <a:off x="0" y="0"/>
                      <a:ext cx="5262880" cy="1787525"/>
                    </a:xfrm>
                    <a:prstGeom prst="rect">
                      <a:avLst/>
                    </a:prstGeom>
                    <a:noFill/>
                    <a:ln>
                      <a:noFill/>
                    </a:ln>
                  </pic:spPr>
                </pic:pic>
              </a:graphicData>
            </a:graphic>
          </wp:inline>
        </w:drawing>
      </w:r>
    </w:p>
    <w:p w:rsidR="003F0BE0" w:rsidRDefault="005900F4">
      <w:pPr>
        <w:ind w:firstLineChars="200" w:firstLine="562"/>
        <w:rPr>
          <w:rFonts w:ascii="仿宋_GB2312" w:eastAsia="仿宋_GB2312"/>
          <w:bCs/>
          <w:sz w:val="28"/>
          <w:szCs w:val="28"/>
        </w:rPr>
      </w:pPr>
      <w:r>
        <w:rPr>
          <w:rFonts w:ascii="仿宋_GB2312" w:eastAsia="仿宋_GB2312" w:hint="eastAsia"/>
          <w:b/>
          <w:sz w:val="28"/>
          <w:szCs w:val="28"/>
        </w:rPr>
        <w:t>步骤三：财政</w:t>
      </w:r>
      <w:r>
        <w:rPr>
          <w:rFonts w:ascii="仿宋_GB2312" w:eastAsia="仿宋_GB2312" w:hint="eastAsia"/>
          <w:b/>
          <w:bCs/>
          <w:sz w:val="28"/>
          <w:szCs w:val="28"/>
        </w:rPr>
        <w:t>监管部门复核岗</w:t>
      </w:r>
      <w:r>
        <w:rPr>
          <w:rFonts w:ascii="仿宋_GB2312" w:eastAsia="仿宋_GB2312" w:hint="eastAsia"/>
          <w:sz w:val="28"/>
          <w:szCs w:val="28"/>
        </w:rPr>
        <w:t>复核合同变更信息</w:t>
      </w:r>
    </w:p>
    <w:p w:rsidR="003F0BE0" w:rsidRDefault="005900F4">
      <w:pPr>
        <w:ind w:firstLineChars="200" w:firstLine="560"/>
      </w:pPr>
      <w:r>
        <w:rPr>
          <w:rFonts w:ascii="仿宋_GB2312" w:eastAsia="仿宋_GB2312" w:hint="eastAsia"/>
          <w:sz w:val="28"/>
          <w:szCs w:val="28"/>
        </w:rPr>
        <w:t>省财政厅（政府采购监管处）</w:t>
      </w:r>
      <w:r>
        <w:rPr>
          <w:rFonts w:ascii="仿宋_GB2312" w:eastAsia="仿宋_GB2312" w:hint="eastAsia"/>
          <w:bCs/>
          <w:sz w:val="28"/>
          <w:szCs w:val="28"/>
        </w:rPr>
        <w:t>复核人员在【待办任务】选项卡中找到需要审核的</w:t>
      </w:r>
      <w:r>
        <w:rPr>
          <w:rFonts w:ascii="仿宋_GB2312" w:eastAsia="仿宋_GB2312" w:hint="eastAsia"/>
          <w:sz w:val="28"/>
          <w:szCs w:val="28"/>
        </w:rPr>
        <w:t>合同变更</w:t>
      </w:r>
      <w:r>
        <w:rPr>
          <w:rFonts w:ascii="仿宋_GB2312" w:eastAsia="仿宋_GB2312" w:hint="eastAsia"/>
          <w:sz w:val="28"/>
          <w:szCs w:val="28"/>
        </w:rPr>
        <w:t>申请</w:t>
      </w:r>
      <w:r>
        <w:rPr>
          <w:rFonts w:ascii="仿宋_GB2312" w:eastAsia="仿宋_GB2312" w:hint="eastAsia"/>
          <w:bCs/>
          <w:sz w:val="28"/>
          <w:szCs w:val="28"/>
        </w:rPr>
        <w:t>，点击【进入审批】按钮，进行信息审核，选择审批结果，填写审批意见，点击下方的【审核】按钮进行审核提交，审核通过之后合同变更信息生效。</w:t>
      </w:r>
    </w:p>
    <w:p w:rsidR="003F0BE0" w:rsidRDefault="003F0BE0"/>
    <w:p w:rsidR="003F0BE0" w:rsidRDefault="005900F4">
      <w:r>
        <w:rPr>
          <w:noProof/>
        </w:rPr>
        <w:lastRenderedPageBreak/>
        <w:drawing>
          <wp:inline distT="0" distB="0" distL="114300" distR="114300">
            <wp:extent cx="5269865" cy="1898015"/>
            <wp:effectExtent l="0" t="0" r="6985" b="6985"/>
            <wp:docPr id="1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0"/>
                    <pic:cNvPicPr>
                      <a:picLocks noChangeAspect="1"/>
                    </pic:cNvPicPr>
                  </pic:nvPicPr>
                  <pic:blipFill>
                    <a:blip r:embed="rId69"/>
                    <a:stretch>
                      <a:fillRect/>
                    </a:stretch>
                  </pic:blipFill>
                  <pic:spPr>
                    <a:xfrm>
                      <a:off x="0" y="0"/>
                      <a:ext cx="5269865" cy="1898015"/>
                    </a:xfrm>
                    <a:prstGeom prst="rect">
                      <a:avLst/>
                    </a:prstGeom>
                    <a:noFill/>
                    <a:ln>
                      <a:noFill/>
                    </a:ln>
                  </pic:spPr>
                </pic:pic>
              </a:graphicData>
            </a:graphic>
          </wp:inline>
        </w:drawing>
      </w:r>
    </w:p>
    <w:p w:rsidR="003F0BE0" w:rsidRDefault="005900F4">
      <w:pPr>
        <w:pStyle w:val="4"/>
        <w:rPr>
          <w:szCs w:val="28"/>
        </w:rPr>
      </w:pPr>
      <w:bookmarkStart w:id="43" w:name="_Toc25675"/>
      <w:r>
        <w:rPr>
          <w:rFonts w:hint="eastAsia"/>
          <w:szCs w:val="28"/>
        </w:rPr>
        <w:t>1.1.1.5</w:t>
      </w:r>
      <w:r>
        <w:rPr>
          <w:rFonts w:hint="eastAsia"/>
          <w:szCs w:val="28"/>
        </w:rPr>
        <w:t>政府采购支付申请业务流程</w:t>
      </w:r>
      <w:bookmarkEnd w:id="43"/>
    </w:p>
    <w:p w:rsidR="003F0BE0" w:rsidRDefault="005900F4">
      <w:pPr>
        <w:pStyle w:val="5"/>
      </w:pPr>
      <w:bookmarkStart w:id="44" w:name="_Toc9942"/>
      <w:r>
        <w:rPr>
          <w:rFonts w:hint="eastAsia"/>
        </w:rPr>
        <w:t>1.1.1.5.1</w:t>
      </w:r>
      <w:r>
        <w:rPr>
          <w:rFonts w:hint="eastAsia"/>
        </w:rPr>
        <w:t>当年支付业务流程</w:t>
      </w:r>
      <w:bookmarkEnd w:id="44"/>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备案的政府采购实施计划，申请的预算金额，需在当年支付完成的情况，通过此业务进行完成。</w:t>
      </w:r>
    </w:p>
    <w:p w:rsidR="003F0BE0" w:rsidRDefault="005900F4">
      <w:pPr>
        <w:pStyle w:val="6"/>
      </w:pPr>
      <w:bookmarkStart w:id="45" w:name="_Toc12498"/>
      <w:r>
        <w:rPr>
          <w:rFonts w:hint="eastAsia"/>
        </w:rPr>
        <w:lastRenderedPageBreak/>
        <w:t>1.</w:t>
      </w:r>
      <w:r>
        <w:rPr>
          <w:rFonts w:hint="eastAsia"/>
        </w:rPr>
        <w:t>流程图</w:t>
      </w:r>
      <w:bookmarkEnd w:id="45"/>
    </w:p>
    <w:p w:rsidR="003F0BE0" w:rsidRDefault="005900F4">
      <w:pPr>
        <w:rPr>
          <w:rFonts w:ascii="仿宋_GB2312" w:eastAsia="仿宋_GB2312" w:hAnsi="黑体"/>
          <w:b/>
          <w:sz w:val="32"/>
          <w:szCs w:val="32"/>
        </w:rPr>
      </w:pPr>
      <w:r>
        <w:rPr>
          <w:rFonts w:ascii="仿宋_GB2312" w:eastAsia="仿宋_GB2312" w:hAnsi="黑体"/>
          <w:b/>
          <w:sz w:val="32"/>
          <w:szCs w:val="32"/>
        </w:rPr>
        <w:object w:dxaOrig="8304" w:dyaOrig="8167">
          <v:shape id="_x0000_i1031" type="#_x0000_t75" style="width:415.2pt;height:408.35pt" o:ole="">
            <v:imagedata r:id="rId70" o:title=""/>
            <o:lock v:ext="edit" aspectratio="f"/>
          </v:shape>
          <o:OLEObject Type="Embed" ProgID="Visio.Drawing.15" ShapeID="_x0000_i1031" DrawAspect="Content" ObjectID="_1697983982" r:id="rId71"/>
        </w:object>
      </w:r>
    </w:p>
    <w:p w:rsidR="003F0BE0" w:rsidRDefault="005900F4">
      <w:pPr>
        <w:pStyle w:val="6"/>
      </w:pPr>
      <w:bookmarkStart w:id="46" w:name="_Toc17013"/>
      <w:r>
        <w:rPr>
          <w:rFonts w:hint="eastAsia"/>
        </w:rPr>
        <w:t>2.</w:t>
      </w:r>
      <w:r>
        <w:rPr>
          <w:rFonts w:hint="eastAsia"/>
        </w:rPr>
        <w:t>操作步骤说明</w:t>
      </w:r>
      <w:bookmarkEnd w:id="46"/>
    </w:p>
    <w:p w:rsidR="003F0BE0" w:rsidRDefault="005900F4">
      <w:pPr>
        <w:ind w:firstLineChars="114" w:firstLine="319"/>
        <w:rPr>
          <w:rFonts w:ascii="仿宋_GB2312" w:eastAsia="仿宋_GB2312" w:hAnsi="黑体"/>
          <w:bCs/>
          <w:sz w:val="28"/>
          <w:szCs w:val="28"/>
        </w:rPr>
      </w:pPr>
      <w:r>
        <w:rPr>
          <w:rFonts w:ascii="仿宋_GB2312" w:eastAsia="仿宋_GB2312" w:hAnsi="黑体" w:hint="eastAsia"/>
          <w:bCs/>
          <w:sz w:val="28"/>
          <w:szCs w:val="28"/>
        </w:rPr>
        <w:t>以下为政府采购系统升级后计划申请支付部分操作流程，系统升级前计划支付政府采购系统上操作流程与上线前相同。</w:t>
      </w:r>
    </w:p>
    <w:p w:rsidR="003F0BE0" w:rsidRDefault="005900F4">
      <w:pPr>
        <w:ind w:firstLineChars="100" w:firstLine="281"/>
        <w:jc w:val="left"/>
        <w:rPr>
          <w:rFonts w:ascii="仿宋_GB2312" w:eastAsia="仿宋_GB2312" w:hAnsi="黑体"/>
          <w:b/>
          <w:sz w:val="32"/>
          <w:szCs w:val="32"/>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新增支付申请</w:t>
      </w:r>
    </w:p>
    <w:p w:rsidR="003F0BE0" w:rsidRDefault="005900F4">
      <w:pPr>
        <w:ind w:firstLineChars="100" w:firstLine="321"/>
        <w:jc w:val="left"/>
        <w:rPr>
          <w:rFonts w:ascii="仿宋_GB2312" w:eastAsia="仿宋_GB2312" w:hAnsi="黑体"/>
          <w:bCs/>
          <w:sz w:val="28"/>
          <w:szCs w:val="28"/>
        </w:rPr>
      </w:pPr>
      <w:r>
        <w:rPr>
          <w:rFonts w:ascii="仿宋_GB2312" w:eastAsia="仿宋_GB2312" w:hAnsi="黑体" w:hint="eastAsia"/>
          <w:b/>
          <w:sz w:val="32"/>
          <w:szCs w:val="32"/>
        </w:rPr>
        <w:tab/>
      </w:r>
      <w:r>
        <w:rPr>
          <w:rFonts w:ascii="仿宋_GB2312" w:eastAsia="仿宋_GB2312" w:hAnsi="黑体" w:hint="eastAsia"/>
          <w:bCs/>
          <w:sz w:val="28"/>
          <w:szCs w:val="28"/>
        </w:rPr>
        <w:t>点击功能菜单【合同管理】中【合同支付申请】如下图</w:t>
      </w:r>
    </w:p>
    <w:p w:rsidR="003F0BE0" w:rsidRDefault="005900F4">
      <w:pPr>
        <w:rPr>
          <w:rFonts w:ascii="仿宋_GB2312" w:eastAsia="仿宋_GB2312" w:hAnsi="黑体"/>
          <w:bCs/>
          <w:sz w:val="28"/>
          <w:szCs w:val="28"/>
        </w:rPr>
      </w:pPr>
      <w:r>
        <w:rPr>
          <w:noProof/>
        </w:rPr>
        <w:lastRenderedPageBreak/>
        <w:drawing>
          <wp:inline distT="0" distB="0" distL="0" distR="0">
            <wp:extent cx="5274310" cy="2856865"/>
            <wp:effectExtent l="0" t="0" r="2540" b="63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72"/>
                    <a:stretch>
                      <a:fillRect/>
                    </a:stretch>
                  </pic:blipFill>
                  <pic:spPr>
                    <a:xfrm>
                      <a:off x="0" y="0"/>
                      <a:ext cx="5274310" cy="2856865"/>
                    </a:xfrm>
                    <a:prstGeom prst="rect">
                      <a:avLst/>
                    </a:prstGeom>
                  </pic:spPr>
                </pic:pic>
              </a:graphicData>
            </a:graphic>
          </wp:inline>
        </w:drawing>
      </w:r>
    </w:p>
    <w:p w:rsidR="003F0BE0" w:rsidRDefault="005900F4">
      <w:pPr>
        <w:ind w:firstLineChars="100" w:firstLine="280"/>
        <w:jc w:val="left"/>
      </w:pPr>
      <w:r>
        <w:rPr>
          <w:rFonts w:ascii="仿宋_GB2312" w:eastAsia="仿宋_GB2312" w:hAnsi="黑体" w:hint="eastAsia"/>
          <w:bCs/>
          <w:sz w:val="28"/>
          <w:szCs w:val="28"/>
        </w:rPr>
        <w:t>点击上图页面右上角【新增】按钮弹出编辑支付申请页面如下图</w:t>
      </w:r>
      <w:r>
        <w:rPr>
          <w:rFonts w:ascii="仿宋_GB2312" w:eastAsia="仿宋_GB2312" w:hAnsi="黑体"/>
          <w:bCs/>
          <w:sz w:val="28"/>
          <w:szCs w:val="28"/>
        </w:rPr>
        <w:t xml:space="preserve"> </w:t>
      </w:r>
    </w:p>
    <w:p w:rsidR="003F0BE0" w:rsidRDefault="005900F4">
      <w:pPr>
        <w:jc w:val="left"/>
        <w:rPr>
          <w:rFonts w:ascii="仿宋_GB2312" w:eastAsia="仿宋_GB2312" w:hAnsi="黑体"/>
          <w:bCs/>
          <w:sz w:val="28"/>
          <w:szCs w:val="28"/>
        </w:rPr>
      </w:pPr>
      <w:r>
        <w:rPr>
          <w:noProof/>
        </w:rPr>
        <w:drawing>
          <wp:inline distT="0" distB="0" distL="0" distR="0">
            <wp:extent cx="5274310" cy="2856865"/>
            <wp:effectExtent l="0" t="0" r="254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73"/>
                    <a:stretch>
                      <a:fillRect/>
                    </a:stretch>
                  </pic:blipFill>
                  <pic:spPr>
                    <a:xfrm>
                      <a:off x="0" y="0"/>
                      <a:ext cx="5274310" cy="2856865"/>
                    </a:xfrm>
                    <a:prstGeom prst="rect">
                      <a:avLst/>
                    </a:prstGeom>
                  </pic:spPr>
                </pic:pic>
              </a:graphicData>
            </a:graphic>
          </wp:inline>
        </w:drawing>
      </w:r>
    </w:p>
    <w:p w:rsidR="003F0BE0" w:rsidRDefault="005900F4">
      <w:pPr>
        <w:ind w:firstLineChars="100" w:firstLine="280"/>
        <w:jc w:val="left"/>
        <w:rPr>
          <w:rFonts w:ascii="仿宋_GB2312" w:eastAsia="仿宋_GB2312" w:hAnsi="黑体"/>
          <w:bCs/>
          <w:sz w:val="28"/>
          <w:szCs w:val="28"/>
        </w:rPr>
      </w:pPr>
      <w:r>
        <w:rPr>
          <w:rFonts w:ascii="仿宋_GB2312" w:eastAsia="仿宋_GB2312" w:hAnsi="黑体" w:hint="eastAsia"/>
          <w:bCs/>
          <w:sz w:val="28"/>
          <w:szCs w:val="28"/>
        </w:rPr>
        <w:t>点击上图中【选择】按钮，打开选择需要支付的合同页面如下图</w:t>
      </w:r>
      <w:r>
        <w:rPr>
          <w:noProof/>
        </w:rPr>
        <w:lastRenderedPageBreak/>
        <w:drawing>
          <wp:inline distT="0" distB="0" distL="0" distR="0">
            <wp:extent cx="5274310" cy="2848610"/>
            <wp:effectExtent l="0" t="0" r="254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4"/>
                    <a:stretch>
                      <a:fillRect/>
                    </a:stretch>
                  </pic:blipFill>
                  <pic:spPr>
                    <a:xfrm>
                      <a:off x="0" y="0"/>
                      <a:ext cx="5274310" cy="2848610"/>
                    </a:xfrm>
                    <a:prstGeom prst="rect">
                      <a:avLst/>
                    </a:prstGeom>
                  </pic:spPr>
                </pic:pic>
              </a:graphicData>
            </a:graphic>
          </wp:inline>
        </w:drawing>
      </w:r>
    </w:p>
    <w:p w:rsidR="003F0BE0" w:rsidRDefault="005900F4">
      <w:pPr>
        <w:ind w:firstLineChars="150" w:firstLine="420"/>
        <w:rPr>
          <w:rFonts w:ascii="仿宋_GB2312" w:eastAsia="仿宋_GB2312" w:hAnsi="黑体"/>
          <w:bCs/>
          <w:sz w:val="28"/>
          <w:szCs w:val="28"/>
        </w:rPr>
      </w:pPr>
      <w:r>
        <w:rPr>
          <w:rFonts w:ascii="仿宋_GB2312" w:eastAsia="仿宋_GB2312" w:hAnsi="黑体" w:hint="eastAsia"/>
          <w:bCs/>
          <w:sz w:val="28"/>
          <w:szCs w:val="28"/>
        </w:rPr>
        <w:t>在上</w:t>
      </w:r>
      <w:proofErr w:type="gramStart"/>
      <w:r>
        <w:rPr>
          <w:rFonts w:ascii="仿宋_GB2312" w:eastAsia="仿宋_GB2312" w:hAnsi="黑体" w:hint="eastAsia"/>
          <w:bCs/>
          <w:sz w:val="28"/>
          <w:szCs w:val="28"/>
        </w:rPr>
        <w:t>图找到</w:t>
      </w:r>
      <w:proofErr w:type="gramEnd"/>
      <w:r>
        <w:rPr>
          <w:rFonts w:ascii="仿宋_GB2312" w:eastAsia="仿宋_GB2312" w:hAnsi="黑体" w:hint="eastAsia"/>
          <w:bCs/>
          <w:sz w:val="28"/>
          <w:szCs w:val="28"/>
        </w:rPr>
        <w:t>需要支付的合同，【点击选择框】后点击【确定】按钮，选择合同完毕。返回支付申请信息填写页面，合同基本支付信息自动查询展示。</w:t>
      </w:r>
    </w:p>
    <w:p w:rsidR="003F0BE0" w:rsidRDefault="005900F4">
      <w:pPr>
        <w:rPr>
          <w:rFonts w:ascii="仿宋_GB2312" w:eastAsia="仿宋_GB2312" w:hAnsi="黑体"/>
          <w:bCs/>
          <w:sz w:val="28"/>
          <w:szCs w:val="28"/>
        </w:rPr>
      </w:pPr>
      <w:r>
        <w:rPr>
          <w:noProof/>
        </w:rPr>
        <w:drawing>
          <wp:inline distT="0" distB="0" distL="0" distR="0">
            <wp:extent cx="5274310" cy="2842895"/>
            <wp:effectExtent l="0" t="0" r="2540" b="1460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75"/>
                    <a:stretch>
                      <a:fillRect/>
                    </a:stretch>
                  </pic:blipFill>
                  <pic:spPr>
                    <a:xfrm>
                      <a:off x="0" y="0"/>
                      <a:ext cx="5274310" cy="2842895"/>
                    </a:xfrm>
                    <a:prstGeom prst="rect">
                      <a:avLst/>
                    </a:prstGeom>
                  </pic:spPr>
                </pic:pic>
              </a:graphicData>
            </a:graphic>
          </wp:inline>
        </w:drawing>
      </w:r>
    </w:p>
    <w:p w:rsidR="003F0BE0" w:rsidRDefault="005900F4">
      <w:pPr>
        <w:ind w:firstLineChars="150" w:firstLine="420"/>
        <w:rPr>
          <w:rFonts w:ascii="仿宋_GB2312" w:eastAsia="仿宋_GB2312" w:hAnsi="黑体"/>
          <w:bCs/>
          <w:sz w:val="28"/>
          <w:szCs w:val="28"/>
        </w:rPr>
      </w:pPr>
      <w:r>
        <w:rPr>
          <w:rFonts w:ascii="仿宋_GB2312" w:eastAsia="仿宋_GB2312" w:hAnsi="黑体" w:hint="eastAsia"/>
          <w:bCs/>
          <w:sz w:val="28"/>
          <w:szCs w:val="28"/>
        </w:rPr>
        <w:t>在上图中填写支付申请金额</w:t>
      </w:r>
      <w:r>
        <w:rPr>
          <w:rFonts w:ascii="仿宋_GB2312" w:eastAsia="仿宋_GB2312" w:hAnsi="黑体" w:hint="eastAsia"/>
          <w:b/>
          <w:sz w:val="28"/>
          <w:szCs w:val="28"/>
        </w:rPr>
        <w:t>（需要注意的是：本次申请支付金额会根据合同备案时填写的支付资金顺序展示默认支付金额。除特殊计划外的项目【本次申请支付金额】不能大于合同当年支付金额，不能大于计划的当年预算金额。）</w:t>
      </w:r>
      <w:r>
        <w:rPr>
          <w:rFonts w:ascii="仿宋_GB2312" w:eastAsia="仿宋_GB2312" w:hAnsi="黑体" w:hint="eastAsia"/>
          <w:bCs/>
          <w:sz w:val="28"/>
          <w:szCs w:val="28"/>
        </w:rPr>
        <w:t>，选择资金类型</w:t>
      </w:r>
      <w:r>
        <w:rPr>
          <w:rFonts w:ascii="仿宋_GB2312" w:eastAsia="仿宋_GB2312" w:hAnsi="黑体" w:hint="eastAsia"/>
          <w:b/>
          <w:sz w:val="28"/>
          <w:szCs w:val="28"/>
        </w:rPr>
        <w:t>（需要注意的是：资金</w:t>
      </w:r>
      <w:r>
        <w:rPr>
          <w:rFonts w:ascii="仿宋_GB2312" w:eastAsia="仿宋_GB2312" w:hAnsi="黑体" w:hint="eastAsia"/>
          <w:b/>
          <w:sz w:val="28"/>
          <w:szCs w:val="28"/>
        </w:rPr>
        <w:lastRenderedPageBreak/>
        <w:t>性质会根据计划填报时填写的资金来源供选择，如果</w:t>
      </w:r>
      <w:r>
        <w:rPr>
          <w:rFonts w:ascii="仿宋_GB2312" w:eastAsia="仿宋_GB2312" w:hAnsi="黑体"/>
          <w:b/>
          <w:sz w:val="28"/>
          <w:szCs w:val="28"/>
        </w:rPr>
        <w:t>采购</w:t>
      </w:r>
      <w:r>
        <w:rPr>
          <w:rFonts w:ascii="仿宋_GB2312" w:eastAsia="仿宋_GB2312" w:hAnsi="黑体" w:hint="eastAsia"/>
          <w:b/>
          <w:sz w:val="28"/>
          <w:szCs w:val="28"/>
        </w:rPr>
        <w:t>计划没有选择财政资金，支付时不能选择财政资金）</w:t>
      </w:r>
      <w:r>
        <w:rPr>
          <w:rFonts w:ascii="仿宋_GB2312" w:eastAsia="仿宋_GB2312" w:hAnsi="黑体" w:hint="eastAsia"/>
          <w:bCs/>
          <w:sz w:val="28"/>
          <w:szCs w:val="28"/>
        </w:rPr>
        <w:t>，核对填写信息无误后，点击右上角【保存】按钮，保存支付申请信息。</w:t>
      </w:r>
    </w:p>
    <w:p w:rsidR="003F0BE0" w:rsidRDefault="005900F4">
      <w:pPr>
        <w:ind w:firstLineChars="200" w:firstLine="562"/>
        <w:rPr>
          <w:rFonts w:ascii="黑体" w:eastAsia="黑体" w:hAnsi="黑体" w:cs="黑体"/>
          <w:sz w:val="32"/>
          <w:szCs w:val="32"/>
        </w:rPr>
      </w:pPr>
      <w:r>
        <w:rPr>
          <w:rFonts w:ascii="黑体" w:eastAsia="黑体" w:hAnsi="黑体" w:cs="黑体" w:hint="eastAsia"/>
          <w:b/>
          <w:sz w:val="28"/>
          <w:szCs w:val="28"/>
        </w:rPr>
        <w:t>注意事项：</w:t>
      </w:r>
      <w:r>
        <w:rPr>
          <w:rFonts w:ascii="黑体" w:eastAsia="黑体" w:hAnsi="黑体" w:cs="黑体" w:hint="eastAsia"/>
          <w:sz w:val="28"/>
          <w:szCs w:val="28"/>
        </w:rPr>
        <w:t>跨年支付项目计划第二年支付时，需在支付申请页面</w:t>
      </w:r>
      <w:r>
        <w:rPr>
          <w:rFonts w:ascii="黑体" w:eastAsia="黑体" w:hAnsi="黑体" w:cs="黑体" w:hint="eastAsia"/>
          <w:sz w:val="28"/>
          <w:szCs w:val="28"/>
        </w:rPr>
        <w:t>重新填写</w:t>
      </w:r>
      <w:r>
        <w:rPr>
          <w:rFonts w:ascii="黑体" w:eastAsia="黑体" w:hAnsi="黑体" w:cs="黑体" w:hint="eastAsia"/>
          <w:sz w:val="28"/>
          <w:szCs w:val="28"/>
        </w:rPr>
        <w:t>合同的本年支付金额。</w:t>
      </w:r>
    </w:p>
    <w:p w:rsidR="003F0BE0" w:rsidRDefault="005900F4">
      <w:pPr>
        <w:jc w:val="left"/>
        <w:rPr>
          <w:rFonts w:ascii="仿宋_GB2312" w:eastAsia="仿宋_GB2312" w:hAnsi="黑体"/>
          <w:b/>
          <w:sz w:val="32"/>
          <w:szCs w:val="32"/>
        </w:rPr>
      </w:pPr>
      <w:r>
        <w:rPr>
          <w:rFonts w:ascii="仿宋_GB2312" w:eastAsia="仿宋_GB2312" w:hint="eastAsia"/>
          <w:b/>
          <w:sz w:val="28"/>
          <w:szCs w:val="28"/>
        </w:rPr>
        <w:t>步骤二：单位采购经办岗</w:t>
      </w:r>
      <w:r>
        <w:rPr>
          <w:rFonts w:ascii="仿宋_GB2312" w:eastAsia="仿宋_GB2312" w:hint="eastAsia"/>
          <w:bCs/>
          <w:sz w:val="28"/>
          <w:szCs w:val="28"/>
        </w:rPr>
        <w:t>提交支付申请</w:t>
      </w:r>
    </w:p>
    <w:p w:rsidR="003F0BE0" w:rsidRDefault="005900F4">
      <w:pPr>
        <w:ind w:firstLineChars="150" w:firstLine="420"/>
        <w:rPr>
          <w:rFonts w:ascii="仿宋_GB2312" w:eastAsia="仿宋_GB2312" w:hAnsi="黑体"/>
          <w:bCs/>
          <w:sz w:val="28"/>
          <w:szCs w:val="28"/>
        </w:rPr>
      </w:pPr>
      <w:r>
        <w:rPr>
          <w:rFonts w:ascii="仿宋_GB2312" w:eastAsia="仿宋_GB2312" w:hAnsi="黑体" w:hint="eastAsia"/>
          <w:bCs/>
          <w:sz w:val="28"/>
          <w:szCs w:val="28"/>
        </w:rPr>
        <w:t>点击支付申请列表中的【提交支付】按钮如下图，</w:t>
      </w:r>
      <w:r>
        <w:rPr>
          <w:rFonts w:ascii="仿宋_GB2312" w:eastAsia="仿宋_GB2312" w:hAnsi="黑体" w:hint="eastAsia"/>
          <w:bCs/>
          <w:sz w:val="28"/>
          <w:szCs w:val="28"/>
        </w:rPr>
        <w:t>政府采购系统自动</w:t>
      </w:r>
      <w:r>
        <w:rPr>
          <w:rFonts w:ascii="仿宋_GB2312" w:eastAsia="仿宋_GB2312" w:hAnsi="黑体" w:hint="eastAsia"/>
          <w:bCs/>
          <w:sz w:val="28"/>
          <w:szCs w:val="28"/>
        </w:rPr>
        <w:t>将支付申请信息</w:t>
      </w:r>
      <w:r>
        <w:rPr>
          <w:rFonts w:ascii="仿宋_GB2312" w:eastAsia="仿宋_GB2312" w:hAnsi="黑体" w:hint="eastAsia"/>
          <w:bCs/>
          <w:sz w:val="28"/>
          <w:szCs w:val="28"/>
        </w:rPr>
        <w:t>推送</w:t>
      </w:r>
      <w:r>
        <w:rPr>
          <w:rFonts w:ascii="仿宋_GB2312" w:eastAsia="仿宋_GB2312" w:hAnsi="黑体" w:hint="eastAsia"/>
          <w:bCs/>
          <w:sz w:val="28"/>
          <w:szCs w:val="28"/>
        </w:rPr>
        <w:t>到预算管理</w:t>
      </w:r>
      <w:r>
        <w:rPr>
          <w:rFonts w:ascii="仿宋_GB2312" w:eastAsia="仿宋_GB2312" w:hAnsi="黑体" w:hint="eastAsia"/>
          <w:bCs/>
          <w:sz w:val="28"/>
          <w:szCs w:val="28"/>
        </w:rPr>
        <w:t>一体化</w:t>
      </w:r>
      <w:r>
        <w:rPr>
          <w:rFonts w:ascii="仿宋_GB2312" w:eastAsia="仿宋_GB2312" w:hAnsi="黑体" w:hint="eastAsia"/>
          <w:bCs/>
          <w:sz w:val="28"/>
          <w:szCs w:val="28"/>
        </w:rPr>
        <w:t>系统中进行支付。</w:t>
      </w:r>
    </w:p>
    <w:p w:rsidR="003F0BE0" w:rsidRDefault="005900F4">
      <w:pPr>
        <w:rPr>
          <w:rFonts w:ascii="仿宋_GB2312" w:eastAsia="仿宋_GB2312" w:hAnsi="黑体"/>
          <w:bCs/>
          <w:sz w:val="28"/>
          <w:szCs w:val="28"/>
        </w:rPr>
      </w:pPr>
      <w:r>
        <w:rPr>
          <w:noProof/>
        </w:rPr>
        <w:drawing>
          <wp:inline distT="0" distB="0" distL="0" distR="0">
            <wp:extent cx="5274310" cy="2848610"/>
            <wp:effectExtent l="0" t="0" r="2540" b="88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76"/>
                    <a:stretch>
                      <a:fillRect/>
                    </a:stretch>
                  </pic:blipFill>
                  <pic:spPr>
                    <a:xfrm>
                      <a:off x="0" y="0"/>
                      <a:ext cx="5274310" cy="2848610"/>
                    </a:xfrm>
                    <a:prstGeom prst="rect">
                      <a:avLst/>
                    </a:prstGeom>
                  </pic:spPr>
                </pic:pic>
              </a:graphicData>
            </a:graphic>
          </wp:inline>
        </w:drawing>
      </w:r>
    </w:p>
    <w:p w:rsidR="003F0BE0" w:rsidRDefault="005900F4">
      <w:pPr>
        <w:ind w:firstLine="280"/>
        <w:jc w:val="left"/>
        <w:rPr>
          <w:rFonts w:ascii="仿宋_GB2312" w:eastAsia="仿宋_GB2312" w:hAnsi="黑体"/>
          <w:b/>
          <w:sz w:val="32"/>
          <w:szCs w:val="32"/>
        </w:rPr>
      </w:pPr>
      <w:r>
        <w:rPr>
          <w:rFonts w:ascii="仿宋_GB2312" w:eastAsia="仿宋_GB2312" w:hint="eastAsia"/>
          <w:b/>
          <w:sz w:val="28"/>
          <w:szCs w:val="28"/>
        </w:rPr>
        <w:t>步骤三：采购经办岗</w:t>
      </w:r>
      <w:r>
        <w:rPr>
          <w:rFonts w:ascii="仿宋_GB2312" w:eastAsia="仿宋_GB2312" w:hint="eastAsia"/>
          <w:bCs/>
          <w:sz w:val="28"/>
          <w:szCs w:val="28"/>
        </w:rPr>
        <w:t>查看支付状态、支付记录、支付结果</w:t>
      </w:r>
    </w:p>
    <w:p w:rsidR="003F0BE0" w:rsidRDefault="005900F4">
      <w:pPr>
        <w:ind w:firstLineChars="200" w:firstLine="560"/>
        <w:rPr>
          <w:rFonts w:ascii="仿宋_GB2312" w:eastAsia="仿宋_GB2312" w:hAnsi="黑体"/>
          <w:bCs/>
          <w:sz w:val="28"/>
          <w:szCs w:val="28"/>
        </w:rPr>
      </w:pPr>
      <w:r>
        <w:rPr>
          <w:rFonts w:ascii="仿宋_GB2312" w:eastAsia="仿宋_GB2312" w:hAnsi="黑体" w:hint="eastAsia"/>
          <w:bCs/>
          <w:sz w:val="28"/>
          <w:szCs w:val="28"/>
        </w:rPr>
        <w:t>在【支付申请列表】中可以看到支付状态如下图。</w:t>
      </w:r>
    </w:p>
    <w:p w:rsidR="003F0BE0" w:rsidRDefault="005900F4">
      <w:pPr>
        <w:rPr>
          <w:rFonts w:ascii="仿宋_GB2312" w:eastAsia="仿宋_GB2312" w:hAnsi="黑体"/>
          <w:bCs/>
          <w:sz w:val="28"/>
          <w:szCs w:val="28"/>
        </w:rPr>
      </w:pPr>
      <w:r>
        <w:rPr>
          <w:noProof/>
        </w:rPr>
        <w:lastRenderedPageBreak/>
        <w:drawing>
          <wp:inline distT="0" distB="0" distL="0" distR="0">
            <wp:extent cx="5274310" cy="2835275"/>
            <wp:effectExtent l="0" t="0" r="2540" b="317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77"/>
                    <a:stretch>
                      <a:fillRect/>
                    </a:stretch>
                  </pic:blipFill>
                  <pic:spPr>
                    <a:xfrm>
                      <a:off x="0" y="0"/>
                      <a:ext cx="5274310" cy="2835275"/>
                    </a:xfrm>
                    <a:prstGeom prst="rect">
                      <a:avLst/>
                    </a:prstGeom>
                  </pic:spPr>
                </pic:pic>
              </a:graphicData>
            </a:graphic>
          </wp:inline>
        </w:drawing>
      </w:r>
    </w:p>
    <w:p w:rsidR="003F0BE0" w:rsidRDefault="005900F4">
      <w:pPr>
        <w:ind w:firstLineChars="100" w:firstLine="280"/>
        <w:rPr>
          <w:rFonts w:ascii="仿宋_GB2312" w:eastAsia="仿宋_GB2312" w:hAnsi="黑体"/>
          <w:bCs/>
          <w:sz w:val="28"/>
          <w:szCs w:val="28"/>
        </w:rPr>
      </w:pPr>
      <w:r>
        <w:rPr>
          <w:rFonts w:ascii="仿宋_GB2312" w:eastAsia="仿宋_GB2312" w:hAnsi="黑体" w:hint="eastAsia"/>
          <w:bCs/>
          <w:sz w:val="28"/>
          <w:szCs w:val="28"/>
        </w:rPr>
        <w:t>点击对应支付申请的【支付结果】按钮，查看支付记录如下图</w:t>
      </w:r>
    </w:p>
    <w:p w:rsidR="003F0BE0" w:rsidRDefault="005900F4">
      <w:r>
        <w:rPr>
          <w:noProof/>
        </w:rPr>
        <w:drawing>
          <wp:inline distT="0" distB="0" distL="0" distR="0">
            <wp:extent cx="5274310" cy="2846070"/>
            <wp:effectExtent l="0" t="0" r="2540" b="1143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8"/>
                    <a:stretch>
                      <a:fillRect/>
                    </a:stretch>
                  </pic:blipFill>
                  <pic:spPr>
                    <a:xfrm>
                      <a:off x="0" y="0"/>
                      <a:ext cx="5274310" cy="2846070"/>
                    </a:xfrm>
                    <a:prstGeom prst="rect">
                      <a:avLst/>
                    </a:prstGeom>
                  </pic:spPr>
                </pic:pic>
              </a:graphicData>
            </a:graphic>
          </wp:inline>
        </w:drawing>
      </w:r>
    </w:p>
    <w:p w:rsidR="003F0BE0" w:rsidRDefault="005900F4">
      <w:pPr>
        <w:ind w:firstLineChars="200" w:firstLine="560"/>
        <w:rPr>
          <w:rFonts w:ascii="黑体" w:eastAsia="黑体" w:hAnsi="黑体" w:cs="黑体"/>
          <w:bCs/>
          <w:sz w:val="28"/>
          <w:szCs w:val="28"/>
        </w:rPr>
      </w:pPr>
      <w:r>
        <w:rPr>
          <w:rFonts w:ascii="黑体" w:eastAsia="黑体" w:hAnsi="黑体" w:cs="黑体" w:hint="eastAsia"/>
          <w:bCs/>
          <w:sz w:val="28"/>
          <w:szCs w:val="28"/>
        </w:rPr>
        <w:t>注意事项：</w:t>
      </w:r>
      <w:r>
        <w:rPr>
          <w:rFonts w:ascii="黑体" w:eastAsia="黑体" w:hAnsi="黑体" w:cs="黑体" w:hint="eastAsia"/>
          <w:bCs/>
          <w:sz w:val="28"/>
          <w:szCs w:val="28"/>
        </w:rPr>
        <w:t>1.</w:t>
      </w:r>
      <w:r>
        <w:rPr>
          <w:rFonts w:ascii="黑体" w:eastAsia="黑体" w:hAnsi="黑体" w:cs="黑体" w:hint="eastAsia"/>
          <w:bCs/>
          <w:sz w:val="28"/>
          <w:szCs w:val="28"/>
        </w:rPr>
        <w:t>支付成功：</w:t>
      </w:r>
      <w:proofErr w:type="gramStart"/>
      <w:r>
        <w:rPr>
          <w:rFonts w:ascii="黑体" w:eastAsia="黑体" w:hAnsi="黑体" w:cs="黑体" w:hint="eastAsia"/>
          <w:bCs/>
          <w:sz w:val="28"/>
          <w:szCs w:val="28"/>
        </w:rPr>
        <w:t>当前笔</w:t>
      </w:r>
      <w:proofErr w:type="gramEnd"/>
      <w:r>
        <w:rPr>
          <w:rFonts w:ascii="黑体" w:eastAsia="黑体" w:hAnsi="黑体" w:cs="黑体" w:hint="eastAsia"/>
          <w:bCs/>
          <w:sz w:val="28"/>
          <w:szCs w:val="28"/>
        </w:rPr>
        <w:t>的支付申请已经完成支付，金额打到收款人账户上</w:t>
      </w:r>
      <w:r>
        <w:rPr>
          <w:rFonts w:ascii="黑体" w:eastAsia="黑体" w:hAnsi="黑体" w:cs="黑体" w:hint="eastAsia"/>
          <w:bCs/>
          <w:sz w:val="28"/>
          <w:szCs w:val="28"/>
        </w:rPr>
        <w:t>。</w:t>
      </w:r>
    </w:p>
    <w:p w:rsidR="003F0BE0" w:rsidRDefault="005900F4">
      <w:pPr>
        <w:ind w:left="420"/>
        <w:rPr>
          <w:rFonts w:ascii="黑体" w:eastAsia="黑体" w:hAnsi="黑体" w:cs="黑体"/>
          <w:bCs/>
          <w:sz w:val="28"/>
          <w:szCs w:val="28"/>
        </w:rPr>
      </w:pPr>
      <w:r>
        <w:rPr>
          <w:rFonts w:ascii="黑体" w:eastAsia="黑体" w:hAnsi="黑体" w:cs="黑体" w:hint="eastAsia"/>
          <w:bCs/>
          <w:sz w:val="28"/>
          <w:szCs w:val="28"/>
        </w:rPr>
        <w:t>2.</w:t>
      </w:r>
      <w:r>
        <w:rPr>
          <w:rFonts w:ascii="黑体" w:eastAsia="黑体" w:hAnsi="黑体" w:cs="黑体" w:hint="eastAsia"/>
          <w:bCs/>
          <w:sz w:val="28"/>
          <w:szCs w:val="28"/>
        </w:rPr>
        <w:t>支付退回：此种情况是内网还未进行支付，出现异常情况，导致无法支付的情况，内网进行支付退回，采购系统接收到退回信息后进行存储，采购单位重新进行支付申请提交。</w:t>
      </w:r>
    </w:p>
    <w:p w:rsidR="003F0BE0" w:rsidRDefault="005900F4">
      <w:pPr>
        <w:numPr>
          <w:ilvl w:val="0"/>
          <w:numId w:val="1"/>
        </w:numPr>
        <w:ind w:firstLine="420"/>
      </w:pPr>
      <w:r>
        <w:rPr>
          <w:rFonts w:ascii="黑体" w:eastAsia="黑体" w:hAnsi="黑体" w:cs="黑体" w:hint="eastAsia"/>
          <w:bCs/>
          <w:sz w:val="28"/>
          <w:szCs w:val="28"/>
        </w:rPr>
        <w:t>支付退款：此种情况是已经发生支付，后续发现异常进行退款，</w:t>
      </w:r>
      <w:r>
        <w:rPr>
          <w:rFonts w:ascii="黑体" w:eastAsia="黑体" w:hAnsi="黑体" w:cs="黑体" w:hint="eastAsia"/>
          <w:bCs/>
          <w:sz w:val="28"/>
          <w:szCs w:val="28"/>
        </w:rPr>
        <w:lastRenderedPageBreak/>
        <w:t>例如账户信息不正确导致金额需要退款，采购系统接收到退款信息后进行存储，采购单位重新进行支付申请提交。</w:t>
      </w:r>
    </w:p>
    <w:p w:rsidR="003F0BE0" w:rsidRDefault="005900F4">
      <w:pPr>
        <w:pStyle w:val="5"/>
      </w:pPr>
      <w:bookmarkStart w:id="47" w:name="_Toc20860"/>
      <w:r>
        <w:rPr>
          <w:rFonts w:hint="eastAsia"/>
        </w:rPr>
        <w:t>1.1.1.5.2</w:t>
      </w:r>
      <w:r>
        <w:rPr>
          <w:rFonts w:hint="eastAsia"/>
        </w:rPr>
        <w:t>跨年支付申请业务流程</w:t>
      </w:r>
      <w:bookmarkEnd w:id="47"/>
    </w:p>
    <w:p w:rsidR="003F0BE0" w:rsidRDefault="005900F4">
      <w:pPr>
        <w:ind w:firstLineChars="200" w:firstLine="560"/>
      </w:pPr>
      <w:r>
        <w:rPr>
          <w:rFonts w:ascii="仿宋_GB2312" w:eastAsia="仿宋_GB2312" w:hint="eastAsia"/>
          <w:sz w:val="28"/>
          <w:szCs w:val="28"/>
        </w:rPr>
        <w:t>备案的政府采购实施计划，当年完结不了支付，需要跨年完成支付的情况，通过此业务进行完成。</w:t>
      </w:r>
    </w:p>
    <w:p w:rsidR="003F0BE0" w:rsidRDefault="005900F4">
      <w:pPr>
        <w:pStyle w:val="6"/>
      </w:pPr>
      <w:bookmarkStart w:id="48" w:name="_Toc8323"/>
      <w:r>
        <w:rPr>
          <w:rFonts w:hint="eastAsia"/>
        </w:rPr>
        <w:t>1.</w:t>
      </w:r>
      <w:r>
        <w:rPr>
          <w:rFonts w:hint="eastAsia"/>
        </w:rPr>
        <w:t>流程图</w:t>
      </w:r>
      <w:bookmarkEnd w:id="48"/>
    </w:p>
    <w:p w:rsidR="003F0BE0" w:rsidRDefault="005900F4">
      <w:r>
        <w:object w:dxaOrig="8302" w:dyaOrig="8855">
          <v:shape id="_x0000_i1032" type="#_x0000_t75" style="width:415.1pt;height:442.75pt" o:ole="">
            <v:imagedata r:id="rId79" o:title=""/>
            <o:lock v:ext="edit" aspectratio="f"/>
          </v:shape>
          <o:OLEObject Type="Embed" ProgID="Visio.Drawing.15" ShapeID="_x0000_i1032" DrawAspect="Content" ObjectID="_1697983983" r:id="rId80"/>
        </w:object>
      </w:r>
    </w:p>
    <w:p w:rsidR="003F0BE0" w:rsidRDefault="005900F4">
      <w:pPr>
        <w:pStyle w:val="6"/>
      </w:pPr>
      <w:bookmarkStart w:id="49" w:name="_Toc10056"/>
      <w:r>
        <w:rPr>
          <w:rFonts w:hint="eastAsia"/>
        </w:rPr>
        <w:lastRenderedPageBreak/>
        <w:t>2.</w:t>
      </w:r>
      <w:r>
        <w:rPr>
          <w:rFonts w:hint="eastAsia"/>
        </w:rPr>
        <w:t>操作步骤说明</w:t>
      </w:r>
      <w:bookmarkEnd w:id="49"/>
    </w:p>
    <w:p w:rsidR="003F0BE0" w:rsidRDefault="005900F4">
      <w:pPr>
        <w:rPr>
          <w:rFonts w:ascii="仿宋_GB2312" w:eastAsia="仿宋_GB2312"/>
          <w:bCs/>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填写当年预算信息</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采购计划备案】菜单，在列表中找到已经完成的采购计划，点击【修改】，进行当年预算金额的填写。当年预算金额需小于计划总金额，如果合同本年能够支付完成不需连续跨年支付的，项目是否完结选择是，反之，选择否。操作如下图所示。</w:t>
      </w:r>
    </w:p>
    <w:p w:rsidR="003F0BE0" w:rsidRDefault="005900F4">
      <w:r>
        <w:rPr>
          <w:noProof/>
        </w:rPr>
        <w:drawing>
          <wp:inline distT="0" distB="0" distL="114300" distR="114300">
            <wp:extent cx="5271135" cy="2571750"/>
            <wp:effectExtent l="0" t="0" r="5715" b="0"/>
            <wp:docPr id="1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8"/>
                    <pic:cNvPicPr>
                      <a:picLocks noChangeAspect="1"/>
                    </pic:cNvPicPr>
                  </pic:nvPicPr>
                  <pic:blipFill>
                    <a:blip r:embed="rId81"/>
                    <a:stretch>
                      <a:fillRect/>
                    </a:stretch>
                  </pic:blipFill>
                  <pic:spPr>
                    <a:xfrm>
                      <a:off x="0" y="0"/>
                      <a:ext cx="5271135" cy="2571750"/>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点击列表上的【提交】按钮，无需再次审核，信息</w:t>
      </w:r>
      <w:r>
        <w:rPr>
          <w:rFonts w:ascii="仿宋_GB2312" w:eastAsia="仿宋_GB2312" w:hint="eastAsia"/>
          <w:bCs/>
          <w:sz w:val="28"/>
          <w:szCs w:val="28"/>
        </w:rPr>
        <w:t>自动</w:t>
      </w:r>
      <w:r>
        <w:rPr>
          <w:rFonts w:ascii="仿宋_GB2312" w:eastAsia="仿宋_GB2312" w:hint="eastAsia"/>
          <w:bCs/>
          <w:sz w:val="28"/>
          <w:szCs w:val="28"/>
        </w:rPr>
        <w:t>推送到预算管理</w:t>
      </w:r>
      <w:r>
        <w:rPr>
          <w:rFonts w:ascii="仿宋_GB2312" w:eastAsia="仿宋_GB2312" w:hint="eastAsia"/>
          <w:bCs/>
          <w:sz w:val="28"/>
          <w:szCs w:val="28"/>
        </w:rPr>
        <w:t>一体化</w:t>
      </w:r>
      <w:r>
        <w:rPr>
          <w:rFonts w:ascii="仿宋_GB2312" w:eastAsia="仿宋_GB2312" w:hint="eastAsia"/>
          <w:bCs/>
          <w:sz w:val="28"/>
          <w:szCs w:val="28"/>
        </w:rPr>
        <w:t>系统（内网）进行预算指标挂接，指标挂接后推送到政府采购系统（外网）记录结果。该计划仍是</w:t>
      </w:r>
      <w:r>
        <w:rPr>
          <w:rFonts w:ascii="仿宋_GB2312" w:eastAsia="仿宋_GB2312"/>
          <w:bCs/>
          <w:sz w:val="28"/>
          <w:szCs w:val="28"/>
        </w:rPr>
        <w:t>原来的</w:t>
      </w:r>
      <w:r>
        <w:rPr>
          <w:rFonts w:ascii="仿宋_GB2312" w:eastAsia="仿宋_GB2312" w:hint="eastAsia"/>
          <w:bCs/>
          <w:sz w:val="28"/>
          <w:szCs w:val="28"/>
        </w:rPr>
        <w:t>采购</w:t>
      </w:r>
      <w:r>
        <w:rPr>
          <w:rFonts w:ascii="仿宋_GB2312" w:eastAsia="仿宋_GB2312"/>
          <w:bCs/>
          <w:sz w:val="28"/>
          <w:szCs w:val="28"/>
        </w:rPr>
        <w:t>编号，</w:t>
      </w:r>
      <w:proofErr w:type="gramStart"/>
      <w:r>
        <w:rPr>
          <w:rFonts w:ascii="仿宋_GB2312" w:eastAsia="仿宋_GB2312"/>
          <w:bCs/>
          <w:sz w:val="28"/>
          <w:szCs w:val="28"/>
        </w:rPr>
        <w:t>不</w:t>
      </w:r>
      <w:proofErr w:type="gramEnd"/>
      <w:r>
        <w:rPr>
          <w:rFonts w:ascii="仿宋_GB2312" w:eastAsia="仿宋_GB2312" w:hint="eastAsia"/>
          <w:bCs/>
          <w:sz w:val="28"/>
          <w:szCs w:val="28"/>
        </w:rPr>
        <w:t>再</w:t>
      </w:r>
      <w:r>
        <w:rPr>
          <w:rFonts w:ascii="仿宋_GB2312" w:eastAsia="仿宋_GB2312"/>
          <w:bCs/>
          <w:sz w:val="28"/>
          <w:szCs w:val="28"/>
        </w:rPr>
        <w:t>生成新</w:t>
      </w:r>
      <w:r>
        <w:rPr>
          <w:rFonts w:ascii="仿宋_GB2312" w:eastAsia="仿宋_GB2312" w:hint="eastAsia"/>
          <w:bCs/>
          <w:sz w:val="28"/>
          <w:szCs w:val="28"/>
        </w:rPr>
        <w:t>的采购</w:t>
      </w:r>
      <w:r>
        <w:rPr>
          <w:rFonts w:ascii="仿宋_GB2312" w:eastAsia="仿宋_GB2312"/>
          <w:bCs/>
          <w:sz w:val="28"/>
          <w:szCs w:val="28"/>
        </w:rPr>
        <w:t>编号</w:t>
      </w:r>
      <w:r>
        <w:rPr>
          <w:rFonts w:ascii="仿宋_GB2312" w:eastAsia="仿宋_GB2312" w:hint="eastAsia"/>
          <w:bCs/>
          <w:sz w:val="28"/>
          <w:szCs w:val="28"/>
        </w:rPr>
        <w:t>，只</w:t>
      </w:r>
      <w:r>
        <w:rPr>
          <w:rFonts w:ascii="仿宋_GB2312" w:eastAsia="仿宋_GB2312"/>
          <w:bCs/>
          <w:sz w:val="28"/>
          <w:szCs w:val="28"/>
        </w:rPr>
        <w:t>记录</w:t>
      </w:r>
      <w:r>
        <w:rPr>
          <w:rFonts w:ascii="仿宋_GB2312" w:eastAsia="仿宋_GB2312" w:hint="eastAsia"/>
          <w:bCs/>
          <w:sz w:val="28"/>
          <w:szCs w:val="28"/>
        </w:rPr>
        <w:t>新的</w:t>
      </w:r>
      <w:r>
        <w:rPr>
          <w:rFonts w:ascii="仿宋_GB2312" w:eastAsia="仿宋_GB2312"/>
          <w:bCs/>
          <w:sz w:val="28"/>
          <w:szCs w:val="28"/>
        </w:rPr>
        <w:t>挂接指标过程。</w:t>
      </w:r>
    </w:p>
    <w:p w:rsidR="003F0BE0" w:rsidRDefault="005900F4">
      <w:pPr>
        <w:rPr>
          <w:rFonts w:ascii="仿宋_GB2312" w:eastAsia="仿宋_GB2312"/>
          <w:bCs/>
          <w:sz w:val="28"/>
          <w:szCs w:val="28"/>
        </w:rPr>
      </w:pPr>
      <w:r>
        <w:rPr>
          <w:rFonts w:ascii="仿宋_GB2312" w:eastAsia="仿宋_GB2312" w:hint="eastAsia"/>
          <w:b/>
          <w:sz w:val="28"/>
          <w:szCs w:val="28"/>
        </w:rPr>
        <w:t>步骤二：单位采购经办岗</w:t>
      </w:r>
      <w:r>
        <w:rPr>
          <w:rFonts w:ascii="仿宋_GB2312" w:eastAsia="仿宋_GB2312" w:hint="eastAsia"/>
          <w:bCs/>
          <w:sz w:val="28"/>
          <w:szCs w:val="28"/>
        </w:rPr>
        <w:t>发起支付申请</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点击【合同支付申请】菜单，点击右上角的</w:t>
      </w:r>
      <w:r>
        <w:rPr>
          <w:rFonts w:ascii="仿宋_GB2312" w:eastAsia="仿宋_GB2312" w:hint="eastAsia"/>
          <w:bCs/>
          <w:sz w:val="28"/>
          <w:szCs w:val="28"/>
        </w:rPr>
        <w:t>【</w:t>
      </w:r>
      <w:r>
        <w:rPr>
          <w:rFonts w:ascii="仿宋_GB2312" w:eastAsia="仿宋_GB2312" w:hint="eastAsia"/>
          <w:bCs/>
          <w:sz w:val="28"/>
          <w:szCs w:val="28"/>
        </w:rPr>
        <w:t>增加</w:t>
      </w:r>
      <w:r>
        <w:rPr>
          <w:rFonts w:ascii="仿宋_GB2312" w:eastAsia="仿宋_GB2312" w:hint="eastAsia"/>
          <w:bCs/>
          <w:sz w:val="28"/>
          <w:szCs w:val="28"/>
        </w:rPr>
        <w:t>】按钮</w:t>
      </w:r>
      <w:r>
        <w:rPr>
          <w:rFonts w:ascii="仿宋_GB2312" w:eastAsia="仿宋_GB2312" w:hint="eastAsia"/>
          <w:bCs/>
          <w:sz w:val="28"/>
          <w:szCs w:val="28"/>
        </w:rPr>
        <w:t>进行支付申请信息的填报，具体操作参照【政府采购支付申请业务流程章节】。</w:t>
      </w:r>
    </w:p>
    <w:p w:rsidR="003F0BE0" w:rsidRDefault="005900F4">
      <w:r>
        <w:rPr>
          <w:noProof/>
        </w:rPr>
        <w:lastRenderedPageBreak/>
        <w:drawing>
          <wp:inline distT="0" distB="0" distL="114300" distR="114300">
            <wp:extent cx="5270500" cy="2677160"/>
            <wp:effectExtent l="0" t="0" r="6350" b="8890"/>
            <wp:docPr id="1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
                    <pic:cNvPicPr>
                      <a:picLocks noChangeAspect="1"/>
                    </pic:cNvPicPr>
                  </pic:nvPicPr>
                  <pic:blipFill>
                    <a:blip r:embed="rId82"/>
                    <a:stretch>
                      <a:fillRect/>
                    </a:stretch>
                  </pic:blipFill>
                  <pic:spPr>
                    <a:xfrm>
                      <a:off x="0" y="0"/>
                      <a:ext cx="5270500" cy="2677160"/>
                    </a:xfrm>
                    <a:prstGeom prst="rect">
                      <a:avLst/>
                    </a:prstGeom>
                    <a:noFill/>
                    <a:ln>
                      <a:noFill/>
                    </a:ln>
                  </pic:spPr>
                </pic:pic>
              </a:graphicData>
            </a:graphic>
          </wp:inline>
        </w:drawing>
      </w:r>
    </w:p>
    <w:p w:rsidR="003F0BE0" w:rsidRDefault="003F0BE0"/>
    <w:p w:rsidR="003F0BE0" w:rsidRDefault="005900F4">
      <w:pPr>
        <w:pStyle w:val="4"/>
        <w:rPr>
          <w:szCs w:val="28"/>
        </w:rPr>
      </w:pPr>
      <w:bookmarkStart w:id="50" w:name="_Toc16090"/>
      <w:r>
        <w:rPr>
          <w:rFonts w:hint="eastAsia"/>
          <w:szCs w:val="28"/>
        </w:rPr>
        <w:t>1.1.1.6</w:t>
      </w:r>
      <w:r>
        <w:rPr>
          <w:rFonts w:hint="eastAsia"/>
          <w:szCs w:val="28"/>
        </w:rPr>
        <w:t>政府采购指标追</w:t>
      </w:r>
      <w:proofErr w:type="gramStart"/>
      <w:r>
        <w:rPr>
          <w:rFonts w:hint="eastAsia"/>
          <w:szCs w:val="28"/>
        </w:rPr>
        <w:t>减业务</w:t>
      </w:r>
      <w:proofErr w:type="gramEnd"/>
      <w:r>
        <w:rPr>
          <w:rFonts w:hint="eastAsia"/>
          <w:szCs w:val="28"/>
        </w:rPr>
        <w:t>流程</w:t>
      </w:r>
      <w:bookmarkEnd w:id="50"/>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采购单位</w:t>
      </w:r>
      <w:proofErr w:type="gramStart"/>
      <w:r>
        <w:rPr>
          <w:rFonts w:ascii="仿宋_GB2312" w:eastAsia="仿宋_GB2312" w:hint="eastAsia"/>
          <w:bCs/>
          <w:sz w:val="28"/>
          <w:szCs w:val="28"/>
        </w:rPr>
        <w:t>在内网</w:t>
      </w:r>
      <w:proofErr w:type="gramEnd"/>
      <w:r>
        <w:rPr>
          <w:rFonts w:ascii="仿宋_GB2312" w:eastAsia="仿宋_GB2312" w:hint="eastAsia"/>
          <w:bCs/>
          <w:sz w:val="28"/>
          <w:szCs w:val="28"/>
        </w:rPr>
        <w:t>挂接的指标没有用完需要解除占用用到其他项目上的情况，可以通过【指标追减】的功能来调整指标，解除指标占用。解除后的指标可以挂接到其他项目上进行使用。</w:t>
      </w:r>
    </w:p>
    <w:p w:rsidR="003F0BE0" w:rsidRDefault="005900F4">
      <w:pPr>
        <w:pStyle w:val="5"/>
        <w:rPr>
          <w:szCs w:val="28"/>
        </w:rPr>
      </w:pPr>
      <w:bookmarkStart w:id="51" w:name="_Toc7735"/>
      <w:r>
        <w:rPr>
          <w:rFonts w:hint="eastAsia"/>
          <w:szCs w:val="28"/>
        </w:rPr>
        <w:lastRenderedPageBreak/>
        <w:t>1.</w:t>
      </w:r>
      <w:r>
        <w:rPr>
          <w:rFonts w:hint="eastAsia"/>
          <w:szCs w:val="28"/>
        </w:rPr>
        <w:t>流程图</w:t>
      </w:r>
      <w:bookmarkEnd w:id="51"/>
    </w:p>
    <w:p w:rsidR="003F0BE0" w:rsidRDefault="005900F4">
      <w:r>
        <w:object w:dxaOrig="8297" w:dyaOrig="8681">
          <v:shape id="_x0000_i1033" type="#_x0000_t75" style="width:414.85pt;height:434.05pt" o:ole="">
            <v:imagedata r:id="rId83" o:title=""/>
            <o:lock v:ext="edit" aspectratio="f"/>
          </v:shape>
          <o:OLEObject Type="Embed" ProgID="Visio.Drawing.15" ShapeID="_x0000_i1033" DrawAspect="Content" ObjectID="_1697983984" r:id="rId84"/>
        </w:object>
      </w:r>
    </w:p>
    <w:p w:rsidR="003F0BE0" w:rsidRDefault="005900F4">
      <w:pPr>
        <w:pStyle w:val="5"/>
        <w:rPr>
          <w:szCs w:val="28"/>
        </w:rPr>
      </w:pPr>
      <w:bookmarkStart w:id="52" w:name="_Toc20691"/>
      <w:r>
        <w:rPr>
          <w:rFonts w:hint="eastAsia"/>
          <w:szCs w:val="28"/>
        </w:rPr>
        <w:t>2.</w:t>
      </w:r>
      <w:r>
        <w:rPr>
          <w:rFonts w:hint="eastAsia"/>
          <w:szCs w:val="28"/>
        </w:rPr>
        <w:t>操作步骤说明</w:t>
      </w:r>
      <w:bookmarkEnd w:id="52"/>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：单位采购经办岗</w:t>
      </w:r>
      <w:r>
        <w:rPr>
          <w:rFonts w:ascii="仿宋_GB2312" w:eastAsia="仿宋_GB2312" w:hint="eastAsia"/>
          <w:bCs/>
          <w:sz w:val="28"/>
          <w:szCs w:val="28"/>
        </w:rPr>
        <w:t>填报</w:t>
      </w:r>
      <w:r>
        <w:rPr>
          <w:rFonts w:ascii="仿宋_GB2312" w:eastAsia="仿宋_GB2312" w:hint="eastAsia"/>
          <w:sz w:val="28"/>
          <w:szCs w:val="28"/>
        </w:rPr>
        <w:t>追</w:t>
      </w:r>
      <w:proofErr w:type="gramStart"/>
      <w:r>
        <w:rPr>
          <w:rFonts w:ascii="仿宋_GB2312" w:eastAsia="仿宋_GB2312" w:hint="eastAsia"/>
          <w:sz w:val="28"/>
          <w:szCs w:val="28"/>
        </w:rPr>
        <w:t>减指标</w:t>
      </w:r>
      <w:proofErr w:type="gramEnd"/>
      <w:r>
        <w:rPr>
          <w:rFonts w:ascii="仿宋_GB2312" w:eastAsia="仿宋_GB2312" w:hint="eastAsia"/>
          <w:sz w:val="28"/>
          <w:szCs w:val="28"/>
        </w:rPr>
        <w:t>申请</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采购人可以通过点击</w:t>
      </w:r>
      <w:r>
        <w:rPr>
          <w:rFonts w:ascii="仿宋_GB2312" w:eastAsia="仿宋_GB2312" w:hint="eastAsia"/>
          <w:bCs/>
          <w:sz w:val="28"/>
          <w:szCs w:val="28"/>
        </w:rPr>
        <w:t>【追减指标】</w:t>
      </w:r>
      <w:r>
        <w:rPr>
          <w:rFonts w:ascii="仿宋_GB2312" w:eastAsia="仿宋_GB2312" w:hint="eastAsia"/>
          <w:bCs/>
          <w:sz w:val="28"/>
          <w:szCs w:val="28"/>
        </w:rPr>
        <w:t>功能</w:t>
      </w:r>
      <w:r>
        <w:rPr>
          <w:rFonts w:ascii="仿宋_GB2312" w:eastAsia="仿宋_GB2312" w:hint="eastAsia"/>
          <w:bCs/>
          <w:sz w:val="28"/>
          <w:szCs w:val="28"/>
        </w:rPr>
        <w:t>主动发起解除指标金额占用</w:t>
      </w:r>
      <w:r>
        <w:rPr>
          <w:rFonts w:ascii="仿宋_GB2312" w:eastAsia="仿宋_GB2312" w:hint="eastAsia"/>
          <w:bCs/>
          <w:sz w:val="28"/>
          <w:szCs w:val="28"/>
        </w:rPr>
        <w:t>申请</w:t>
      </w:r>
      <w:r>
        <w:rPr>
          <w:rFonts w:ascii="仿宋_GB2312" w:eastAsia="仿宋_GB2312" w:hint="eastAsia"/>
          <w:bCs/>
          <w:sz w:val="28"/>
          <w:szCs w:val="28"/>
        </w:rPr>
        <w:t>。如下图所示。</w:t>
      </w:r>
    </w:p>
    <w:p w:rsidR="003F0BE0" w:rsidRDefault="005900F4">
      <w:pPr>
        <w:rPr>
          <w:rFonts w:ascii="仿宋_GB2312" w:eastAsia="仿宋_GB2312"/>
          <w:bCs/>
          <w:sz w:val="28"/>
          <w:szCs w:val="28"/>
        </w:rPr>
      </w:pPr>
      <w:r>
        <w:rPr>
          <w:noProof/>
        </w:rPr>
        <w:lastRenderedPageBreak/>
        <w:drawing>
          <wp:inline distT="0" distB="0" distL="114300" distR="114300">
            <wp:extent cx="5263515" cy="2661920"/>
            <wp:effectExtent l="0" t="0" r="13335" b="5080"/>
            <wp:docPr id="1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8"/>
                    <pic:cNvPicPr>
                      <a:picLocks noChangeAspect="1"/>
                    </pic:cNvPicPr>
                  </pic:nvPicPr>
                  <pic:blipFill>
                    <a:blip r:embed="rId85"/>
                    <a:stretch>
                      <a:fillRect/>
                    </a:stretch>
                  </pic:blipFill>
                  <pic:spPr>
                    <a:xfrm>
                      <a:off x="0" y="0"/>
                      <a:ext cx="5263515" cy="2661920"/>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列表上展示可追减的项目信息，点击操作栏中的【追减】按钮</w:t>
      </w:r>
      <w:proofErr w:type="gramStart"/>
      <w:r>
        <w:rPr>
          <w:rFonts w:ascii="仿宋_GB2312" w:eastAsia="仿宋_GB2312" w:hint="eastAsia"/>
          <w:bCs/>
          <w:sz w:val="28"/>
          <w:szCs w:val="28"/>
        </w:rPr>
        <w:t>进行进行</w:t>
      </w:r>
      <w:proofErr w:type="gramEnd"/>
      <w:r>
        <w:rPr>
          <w:rFonts w:ascii="仿宋_GB2312" w:eastAsia="仿宋_GB2312" w:hint="eastAsia"/>
          <w:bCs/>
          <w:sz w:val="28"/>
          <w:szCs w:val="28"/>
        </w:rPr>
        <w:t>追</w:t>
      </w:r>
      <w:proofErr w:type="gramStart"/>
      <w:r>
        <w:rPr>
          <w:rFonts w:ascii="仿宋_GB2312" w:eastAsia="仿宋_GB2312" w:hint="eastAsia"/>
          <w:bCs/>
          <w:sz w:val="28"/>
          <w:szCs w:val="28"/>
        </w:rPr>
        <w:t>减信息</w:t>
      </w:r>
      <w:proofErr w:type="gramEnd"/>
      <w:r>
        <w:rPr>
          <w:rFonts w:ascii="仿宋_GB2312" w:eastAsia="仿宋_GB2312" w:hint="eastAsia"/>
          <w:bCs/>
          <w:sz w:val="28"/>
          <w:szCs w:val="28"/>
        </w:rPr>
        <w:t>填写</w:t>
      </w:r>
      <w:r>
        <w:rPr>
          <w:rFonts w:ascii="仿宋_GB2312" w:eastAsia="仿宋_GB2312" w:hint="eastAsia"/>
          <w:bCs/>
          <w:sz w:val="28"/>
          <w:szCs w:val="28"/>
        </w:rPr>
        <w:t>，操作如下图所示。</w:t>
      </w:r>
    </w:p>
    <w:p w:rsidR="003F0BE0" w:rsidRDefault="005900F4">
      <w:pPr>
        <w:rPr>
          <w:rFonts w:ascii="仿宋_GB2312" w:eastAsia="仿宋_GB2312"/>
          <w:bCs/>
          <w:sz w:val="28"/>
          <w:szCs w:val="28"/>
        </w:rPr>
      </w:pPr>
      <w:r>
        <w:rPr>
          <w:noProof/>
        </w:rPr>
        <w:drawing>
          <wp:inline distT="0" distB="0" distL="114300" distR="114300">
            <wp:extent cx="5270500" cy="2658110"/>
            <wp:effectExtent l="0" t="0" r="6350" b="8890"/>
            <wp:docPr id="1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7"/>
                    <pic:cNvPicPr>
                      <a:picLocks noChangeAspect="1"/>
                    </pic:cNvPicPr>
                  </pic:nvPicPr>
                  <pic:blipFill>
                    <a:blip r:embed="rId86"/>
                    <a:stretch>
                      <a:fillRect/>
                    </a:stretch>
                  </pic:blipFill>
                  <pic:spPr>
                    <a:xfrm>
                      <a:off x="0" y="0"/>
                      <a:ext cx="5270500" cy="2658110"/>
                    </a:xfrm>
                    <a:prstGeom prst="rect">
                      <a:avLst/>
                    </a:prstGeom>
                    <a:noFill/>
                    <a:ln>
                      <a:noFill/>
                    </a:ln>
                  </pic:spPr>
                </pic:pic>
              </a:graphicData>
            </a:graphic>
          </wp:inline>
        </w:drawing>
      </w:r>
    </w:p>
    <w:p w:rsidR="003F0BE0" w:rsidRDefault="005900F4">
      <w:pPr>
        <w:spacing w:line="360" w:lineRule="auto"/>
        <w:ind w:firstLineChars="200" w:firstLine="560"/>
        <w:rPr>
          <w:rFonts w:ascii="仿宋_GB2312" w:eastAsia="仿宋_GB2312"/>
          <w:sz w:val="28"/>
          <w:szCs w:val="28"/>
        </w:rPr>
      </w:pPr>
      <w:r>
        <w:rPr>
          <w:rFonts w:ascii="仿宋_GB2312" w:eastAsia="仿宋_GB2312" w:hint="eastAsia"/>
          <w:sz w:val="28"/>
          <w:szCs w:val="28"/>
        </w:rPr>
        <w:t>系统会自动把项目信息以及当年财政预算金额，可追</w:t>
      </w:r>
      <w:proofErr w:type="gramStart"/>
      <w:r>
        <w:rPr>
          <w:rFonts w:ascii="仿宋_GB2312" w:eastAsia="仿宋_GB2312" w:hint="eastAsia"/>
          <w:sz w:val="28"/>
          <w:szCs w:val="28"/>
        </w:rPr>
        <w:t>减金额</w:t>
      </w:r>
      <w:proofErr w:type="gramEnd"/>
      <w:r>
        <w:rPr>
          <w:rFonts w:ascii="仿宋_GB2312" w:eastAsia="仿宋_GB2312" w:hint="eastAsia"/>
          <w:sz w:val="28"/>
          <w:szCs w:val="28"/>
        </w:rPr>
        <w:t>自动计算带出来</w:t>
      </w:r>
      <w:r>
        <w:rPr>
          <w:rFonts w:ascii="仿宋_GB2312" w:eastAsia="仿宋_GB2312" w:hint="eastAsia"/>
          <w:sz w:val="28"/>
          <w:szCs w:val="28"/>
        </w:rPr>
        <w:t>并且不能进行修改（</w:t>
      </w:r>
      <w:r>
        <w:rPr>
          <w:rFonts w:ascii="仿宋_GB2312" w:eastAsia="仿宋_GB2312" w:hint="eastAsia"/>
          <w:b/>
          <w:bCs/>
          <w:sz w:val="28"/>
          <w:szCs w:val="28"/>
        </w:rPr>
        <w:t>可追</w:t>
      </w:r>
      <w:proofErr w:type="gramStart"/>
      <w:r>
        <w:rPr>
          <w:rFonts w:ascii="仿宋_GB2312" w:eastAsia="仿宋_GB2312" w:hint="eastAsia"/>
          <w:b/>
          <w:bCs/>
          <w:sz w:val="28"/>
          <w:szCs w:val="28"/>
        </w:rPr>
        <w:t>减金额</w:t>
      </w:r>
      <w:proofErr w:type="gramEnd"/>
      <w:r>
        <w:rPr>
          <w:rFonts w:ascii="仿宋_GB2312" w:eastAsia="仿宋_GB2312" w:hint="eastAsia"/>
          <w:b/>
          <w:bCs/>
          <w:sz w:val="28"/>
          <w:szCs w:val="28"/>
        </w:rPr>
        <w:t>=</w:t>
      </w:r>
      <w:r>
        <w:rPr>
          <w:rFonts w:ascii="仿宋_GB2312" w:eastAsia="仿宋_GB2312" w:hint="eastAsia"/>
          <w:b/>
          <w:bCs/>
          <w:sz w:val="28"/>
          <w:szCs w:val="28"/>
        </w:rPr>
        <w:t>当年预算</w:t>
      </w:r>
      <w:r>
        <w:rPr>
          <w:rFonts w:ascii="仿宋_GB2312" w:eastAsia="仿宋_GB2312" w:hint="eastAsia"/>
          <w:b/>
          <w:bCs/>
          <w:sz w:val="28"/>
          <w:szCs w:val="28"/>
        </w:rPr>
        <w:t>金额</w:t>
      </w:r>
      <w:r>
        <w:rPr>
          <w:rFonts w:ascii="仿宋_GB2312" w:eastAsia="仿宋_GB2312" w:hint="eastAsia"/>
          <w:b/>
          <w:bCs/>
          <w:sz w:val="28"/>
          <w:szCs w:val="28"/>
        </w:rPr>
        <w:t xml:space="preserve"> - </w:t>
      </w:r>
      <w:r>
        <w:rPr>
          <w:rFonts w:ascii="仿宋_GB2312" w:eastAsia="仿宋_GB2312" w:hint="eastAsia"/>
          <w:b/>
          <w:bCs/>
          <w:sz w:val="28"/>
          <w:szCs w:val="28"/>
        </w:rPr>
        <w:t>已支付金额</w:t>
      </w:r>
      <w:r>
        <w:rPr>
          <w:rFonts w:ascii="仿宋_GB2312" w:eastAsia="仿宋_GB2312" w:hint="eastAsia"/>
          <w:b/>
          <w:bCs/>
          <w:sz w:val="28"/>
          <w:szCs w:val="28"/>
        </w:rPr>
        <w:t>-</w:t>
      </w:r>
      <w:r>
        <w:rPr>
          <w:rFonts w:ascii="仿宋_GB2312" w:eastAsia="仿宋_GB2312" w:hint="eastAsia"/>
          <w:b/>
          <w:bCs/>
          <w:sz w:val="28"/>
          <w:szCs w:val="28"/>
        </w:rPr>
        <w:t>已追</w:t>
      </w:r>
      <w:proofErr w:type="gramStart"/>
      <w:r>
        <w:rPr>
          <w:rFonts w:ascii="仿宋_GB2312" w:eastAsia="仿宋_GB2312" w:hint="eastAsia"/>
          <w:b/>
          <w:bCs/>
          <w:sz w:val="28"/>
          <w:szCs w:val="28"/>
        </w:rPr>
        <w:t>减金额</w:t>
      </w:r>
      <w:r>
        <w:rPr>
          <w:rFonts w:ascii="仿宋_GB2312" w:eastAsia="仿宋_GB2312" w:hint="eastAsia"/>
          <w:b/>
          <w:bCs/>
          <w:sz w:val="28"/>
          <w:szCs w:val="28"/>
        </w:rPr>
        <w:t>-</w:t>
      </w:r>
      <w:r>
        <w:rPr>
          <w:rFonts w:ascii="仿宋_GB2312" w:eastAsia="仿宋_GB2312" w:hint="eastAsia"/>
          <w:b/>
          <w:bCs/>
          <w:sz w:val="28"/>
          <w:szCs w:val="28"/>
        </w:rPr>
        <w:t>待支付</w:t>
      </w:r>
      <w:proofErr w:type="gramEnd"/>
      <w:r>
        <w:rPr>
          <w:rFonts w:ascii="仿宋_GB2312" w:eastAsia="仿宋_GB2312" w:hint="eastAsia"/>
          <w:b/>
          <w:bCs/>
          <w:sz w:val="28"/>
          <w:szCs w:val="28"/>
        </w:rPr>
        <w:t>的金额</w:t>
      </w:r>
      <w:r>
        <w:rPr>
          <w:rFonts w:ascii="仿宋_GB2312" w:eastAsia="仿宋_GB2312" w:hint="eastAsia"/>
          <w:sz w:val="28"/>
          <w:szCs w:val="28"/>
        </w:rPr>
        <w:t>）</w:t>
      </w:r>
      <w:r>
        <w:rPr>
          <w:rFonts w:ascii="仿宋_GB2312" w:eastAsia="仿宋_GB2312" w:hint="eastAsia"/>
          <w:bCs/>
          <w:sz w:val="28"/>
          <w:szCs w:val="28"/>
        </w:rPr>
        <w:t>，点击【保存】按钮即完成追</w:t>
      </w:r>
      <w:proofErr w:type="gramStart"/>
      <w:r>
        <w:rPr>
          <w:rFonts w:ascii="仿宋_GB2312" w:eastAsia="仿宋_GB2312" w:hint="eastAsia"/>
          <w:bCs/>
          <w:sz w:val="28"/>
          <w:szCs w:val="28"/>
        </w:rPr>
        <w:t>减信息</w:t>
      </w:r>
      <w:proofErr w:type="gramEnd"/>
      <w:r>
        <w:rPr>
          <w:rFonts w:ascii="仿宋_GB2312" w:eastAsia="仿宋_GB2312" w:hint="eastAsia"/>
          <w:bCs/>
          <w:sz w:val="28"/>
          <w:szCs w:val="28"/>
        </w:rPr>
        <w:t>填报。点击列表页面的【提交】追</w:t>
      </w:r>
      <w:proofErr w:type="gramStart"/>
      <w:r>
        <w:rPr>
          <w:rFonts w:ascii="仿宋_GB2312" w:eastAsia="仿宋_GB2312" w:hint="eastAsia"/>
          <w:bCs/>
          <w:sz w:val="28"/>
          <w:szCs w:val="28"/>
        </w:rPr>
        <w:t>减信息</w:t>
      </w:r>
      <w:proofErr w:type="gramEnd"/>
      <w:r>
        <w:rPr>
          <w:rFonts w:ascii="仿宋_GB2312" w:eastAsia="仿宋_GB2312" w:hint="eastAsia"/>
          <w:bCs/>
          <w:sz w:val="28"/>
          <w:szCs w:val="28"/>
        </w:rPr>
        <w:t>送审内部审核岗审核。</w:t>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步骤二：单位内部审核岗</w:t>
      </w:r>
      <w:r>
        <w:rPr>
          <w:rFonts w:ascii="仿宋_GB2312" w:eastAsia="仿宋_GB2312" w:hint="eastAsia"/>
          <w:bCs/>
          <w:sz w:val="28"/>
          <w:szCs w:val="28"/>
        </w:rPr>
        <w:t>审核</w:t>
      </w:r>
      <w:r>
        <w:rPr>
          <w:rFonts w:ascii="仿宋_GB2312" w:eastAsia="仿宋_GB2312" w:hint="eastAsia"/>
          <w:sz w:val="28"/>
          <w:szCs w:val="28"/>
        </w:rPr>
        <w:t>追</w:t>
      </w:r>
      <w:proofErr w:type="gramStart"/>
      <w:r>
        <w:rPr>
          <w:rFonts w:ascii="仿宋_GB2312" w:eastAsia="仿宋_GB2312" w:hint="eastAsia"/>
          <w:sz w:val="28"/>
          <w:szCs w:val="28"/>
        </w:rPr>
        <w:t>减指标</w:t>
      </w:r>
      <w:proofErr w:type="gramEnd"/>
      <w:r>
        <w:rPr>
          <w:rFonts w:ascii="仿宋_GB2312" w:eastAsia="仿宋_GB2312" w:hint="eastAsia"/>
          <w:sz w:val="28"/>
          <w:szCs w:val="28"/>
        </w:rPr>
        <w:t>信息</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单位内部审核岗人员在【待办任务】选项卡中找到待审核的</w:t>
      </w:r>
      <w:r>
        <w:rPr>
          <w:rFonts w:ascii="仿宋_GB2312" w:eastAsia="仿宋_GB2312" w:hint="eastAsia"/>
          <w:sz w:val="28"/>
          <w:szCs w:val="28"/>
        </w:rPr>
        <w:t>追</w:t>
      </w:r>
      <w:proofErr w:type="gramStart"/>
      <w:r>
        <w:rPr>
          <w:rFonts w:ascii="仿宋_GB2312" w:eastAsia="仿宋_GB2312" w:hint="eastAsia"/>
          <w:sz w:val="28"/>
          <w:szCs w:val="28"/>
        </w:rPr>
        <w:t>减</w:t>
      </w:r>
      <w:r>
        <w:rPr>
          <w:rFonts w:ascii="仿宋_GB2312" w:eastAsia="仿宋_GB2312" w:hint="eastAsia"/>
          <w:sz w:val="28"/>
          <w:szCs w:val="28"/>
        </w:rPr>
        <w:lastRenderedPageBreak/>
        <w:t>指标</w:t>
      </w:r>
      <w:proofErr w:type="gramEnd"/>
      <w:r>
        <w:rPr>
          <w:rFonts w:ascii="仿宋_GB2312" w:eastAsia="仿宋_GB2312" w:hint="eastAsia"/>
          <w:sz w:val="28"/>
          <w:szCs w:val="28"/>
        </w:rPr>
        <w:t>信息</w:t>
      </w:r>
      <w:r>
        <w:rPr>
          <w:rFonts w:ascii="仿宋_GB2312" w:eastAsia="仿宋_GB2312" w:hint="eastAsia"/>
          <w:bCs/>
          <w:sz w:val="28"/>
          <w:szCs w:val="28"/>
        </w:rPr>
        <w:t>，点击【进入审批】按钮，会显示出来审核页面。操作如下图。</w:t>
      </w:r>
    </w:p>
    <w:p w:rsidR="003F0BE0" w:rsidRDefault="005900F4">
      <w:r>
        <w:rPr>
          <w:noProof/>
        </w:rPr>
        <w:drawing>
          <wp:inline distT="0" distB="0" distL="114300" distR="114300">
            <wp:extent cx="5268595" cy="2193925"/>
            <wp:effectExtent l="0" t="0" r="8255" b="15875"/>
            <wp:docPr id="1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2"/>
                    <pic:cNvPicPr>
                      <a:picLocks noChangeAspect="1"/>
                    </pic:cNvPicPr>
                  </pic:nvPicPr>
                  <pic:blipFill>
                    <a:blip r:embed="rId87"/>
                    <a:stretch>
                      <a:fillRect/>
                    </a:stretch>
                  </pic:blipFill>
                  <pic:spPr>
                    <a:xfrm>
                      <a:off x="0" y="0"/>
                      <a:ext cx="5268595" cy="2193925"/>
                    </a:xfrm>
                    <a:prstGeom prst="rect">
                      <a:avLst/>
                    </a:prstGeom>
                    <a:noFill/>
                    <a:ln>
                      <a:noFill/>
                    </a:ln>
                  </pic:spPr>
                </pic:pic>
              </a:graphicData>
            </a:graphic>
          </wp:inline>
        </w:drawing>
      </w:r>
    </w:p>
    <w:p w:rsidR="003F0BE0" w:rsidRDefault="003F0BE0">
      <w:pPr>
        <w:ind w:firstLineChars="100" w:firstLine="210"/>
      </w:pPr>
    </w:p>
    <w:p w:rsidR="003F0BE0" w:rsidRDefault="005900F4">
      <w:pPr>
        <w:ind w:firstLineChars="100" w:firstLine="280"/>
        <w:rPr>
          <w:rFonts w:ascii="仿宋_GB2312" w:eastAsia="仿宋_GB2312"/>
          <w:bCs/>
          <w:sz w:val="28"/>
          <w:szCs w:val="28"/>
        </w:rPr>
      </w:pPr>
      <w:r>
        <w:rPr>
          <w:rFonts w:ascii="仿宋_GB2312" w:eastAsia="仿宋_GB2312" w:hint="eastAsia"/>
          <w:bCs/>
          <w:sz w:val="28"/>
          <w:szCs w:val="28"/>
        </w:rPr>
        <w:t>在审核页面选择审批结果，填写审批意见。点击【审核】提交审核信息，操作如下图。若</w:t>
      </w:r>
      <w:r>
        <w:rPr>
          <w:rFonts w:ascii="仿宋_GB2312" w:eastAsia="仿宋_GB2312"/>
          <w:bCs/>
          <w:sz w:val="28"/>
          <w:szCs w:val="28"/>
        </w:rPr>
        <w:t>需主管部门审核则</w:t>
      </w:r>
      <w:r>
        <w:rPr>
          <w:rFonts w:ascii="仿宋_GB2312" w:eastAsia="仿宋_GB2312" w:hint="eastAsia"/>
          <w:bCs/>
          <w:sz w:val="28"/>
          <w:szCs w:val="28"/>
        </w:rPr>
        <w:t>自动流转到主管部门审核岗的【待办任务】中。</w:t>
      </w:r>
    </w:p>
    <w:p w:rsidR="003F0BE0" w:rsidRDefault="005900F4">
      <w:pPr>
        <w:rPr>
          <w:rFonts w:ascii="仿宋_GB2312" w:eastAsia="仿宋_GB2312"/>
          <w:bCs/>
          <w:sz w:val="28"/>
          <w:szCs w:val="28"/>
        </w:rPr>
      </w:pPr>
      <w:r>
        <w:rPr>
          <w:noProof/>
        </w:rPr>
        <w:drawing>
          <wp:inline distT="0" distB="0" distL="114300" distR="114300">
            <wp:extent cx="5267325" cy="1417955"/>
            <wp:effectExtent l="0" t="0" r="9525" b="10795"/>
            <wp:docPr id="1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3"/>
                    <pic:cNvPicPr>
                      <a:picLocks noChangeAspect="1"/>
                    </pic:cNvPicPr>
                  </pic:nvPicPr>
                  <pic:blipFill>
                    <a:blip r:embed="rId88"/>
                    <a:stretch>
                      <a:fillRect/>
                    </a:stretch>
                  </pic:blipFill>
                  <pic:spPr>
                    <a:xfrm>
                      <a:off x="0" y="0"/>
                      <a:ext cx="5267325" cy="1417955"/>
                    </a:xfrm>
                    <a:prstGeom prst="rect">
                      <a:avLst/>
                    </a:prstGeom>
                    <a:noFill/>
                    <a:ln>
                      <a:noFill/>
                    </a:ln>
                  </pic:spPr>
                </pic:pic>
              </a:graphicData>
            </a:graphic>
          </wp:inline>
        </w:drawing>
      </w:r>
    </w:p>
    <w:p w:rsidR="003F0BE0" w:rsidRDefault="005900F4">
      <w:pPr>
        <w:rPr>
          <w:rFonts w:ascii="宋体" w:eastAsia="宋体" w:hAnsi="宋体" w:cs="宋体"/>
          <w:kern w:val="0"/>
          <w:sz w:val="24"/>
          <w:lang w:bidi="ar"/>
        </w:rPr>
      </w:pPr>
      <w:r>
        <w:rPr>
          <w:rFonts w:ascii="仿宋_GB2312" w:eastAsia="仿宋_GB2312" w:hint="eastAsia"/>
          <w:b/>
          <w:sz w:val="28"/>
          <w:szCs w:val="28"/>
        </w:rPr>
        <w:t>步骤三（若有）：主管部门审核岗</w:t>
      </w:r>
      <w:r>
        <w:rPr>
          <w:rFonts w:ascii="仿宋_GB2312" w:eastAsia="仿宋_GB2312" w:hint="eastAsia"/>
          <w:bCs/>
          <w:sz w:val="28"/>
          <w:szCs w:val="28"/>
        </w:rPr>
        <w:t>审核</w:t>
      </w:r>
      <w:r>
        <w:rPr>
          <w:rFonts w:ascii="仿宋_GB2312" w:eastAsia="仿宋_GB2312" w:hint="eastAsia"/>
          <w:sz w:val="28"/>
          <w:szCs w:val="28"/>
        </w:rPr>
        <w:t>追</w:t>
      </w:r>
      <w:proofErr w:type="gramStart"/>
      <w:r>
        <w:rPr>
          <w:rFonts w:ascii="仿宋_GB2312" w:eastAsia="仿宋_GB2312" w:hint="eastAsia"/>
          <w:sz w:val="28"/>
          <w:szCs w:val="28"/>
        </w:rPr>
        <w:t>减指标</w:t>
      </w:r>
      <w:proofErr w:type="gramEnd"/>
      <w:r>
        <w:rPr>
          <w:rFonts w:ascii="仿宋_GB2312" w:eastAsia="仿宋_GB2312" w:hint="eastAsia"/>
          <w:sz w:val="28"/>
          <w:szCs w:val="28"/>
        </w:rPr>
        <w:t>信息</w:t>
      </w:r>
    </w:p>
    <w:p w:rsidR="003F0BE0" w:rsidRDefault="005900F4">
      <w:pPr>
        <w:spacing w:line="360" w:lineRule="auto"/>
        <w:ind w:firstLineChars="200" w:firstLine="560"/>
        <w:rPr>
          <w:rFonts w:ascii="仿宋_GB2312" w:eastAsia="仿宋_GB2312"/>
          <w:bCs/>
          <w:sz w:val="28"/>
          <w:szCs w:val="28"/>
        </w:rPr>
      </w:pPr>
      <w:r>
        <w:rPr>
          <w:rFonts w:ascii="仿宋_GB2312" w:eastAsia="仿宋_GB2312" w:hint="eastAsia"/>
          <w:bCs/>
          <w:sz w:val="28"/>
          <w:szCs w:val="28"/>
        </w:rPr>
        <w:t>主管部门审核岗人员在【待办任务】选项卡中找到待审核的</w:t>
      </w:r>
      <w:r>
        <w:rPr>
          <w:rFonts w:ascii="仿宋_GB2312" w:eastAsia="仿宋_GB2312" w:hint="eastAsia"/>
          <w:sz w:val="28"/>
          <w:szCs w:val="28"/>
        </w:rPr>
        <w:t>追</w:t>
      </w:r>
      <w:proofErr w:type="gramStart"/>
      <w:r>
        <w:rPr>
          <w:rFonts w:ascii="仿宋_GB2312" w:eastAsia="仿宋_GB2312" w:hint="eastAsia"/>
          <w:sz w:val="28"/>
          <w:szCs w:val="28"/>
        </w:rPr>
        <w:t>减指标</w:t>
      </w:r>
      <w:proofErr w:type="gramEnd"/>
      <w:r>
        <w:rPr>
          <w:rFonts w:ascii="仿宋_GB2312" w:eastAsia="仿宋_GB2312" w:hint="eastAsia"/>
          <w:sz w:val="28"/>
          <w:szCs w:val="28"/>
        </w:rPr>
        <w:t>信息</w:t>
      </w:r>
      <w:r>
        <w:rPr>
          <w:rFonts w:ascii="仿宋_GB2312" w:eastAsia="仿宋_GB2312" w:hint="eastAsia"/>
          <w:bCs/>
          <w:sz w:val="28"/>
          <w:szCs w:val="28"/>
        </w:rPr>
        <w:t>，点击【进入审批】按钮，会显示出来审核页面。操作如下图。</w:t>
      </w:r>
    </w:p>
    <w:p w:rsidR="003F0BE0" w:rsidRDefault="003F0BE0">
      <w:pPr>
        <w:spacing w:line="360" w:lineRule="auto"/>
        <w:ind w:firstLineChars="200" w:firstLine="560"/>
        <w:rPr>
          <w:rFonts w:ascii="仿宋_GB2312" w:eastAsia="仿宋_GB2312"/>
          <w:bCs/>
          <w:sz w:val="28"/>
          <w:szCs w:val="28"/>
        </w:rPr>
      </w:pPr>
    </w:p>
    <w:p w:rsidR="003F0BE0" w:rsidRDefault="005900F4">
      <w:pPr>
        <w:spacing w:line="360" w:lineRule="auto"/>
        <w:rPr>
          <w:rFonts w:ascii="仿宋_GB2312" w:eastAsia="仿宋_GB2312"/>
          <w:bCs/>
          <w:sz w:val="28"/>
          <w:szCs w:val="28"/>
        </w:rPr>
      </w:pPr>
      <w:r>
        <w:rPr>
          <w:noProof/>
        </w:rPr>
        <w:lastRenderedPageBreak/>
        <w:drawing>
          <wp:inline distT="0" distB="0" distL="114300" distR="114300">
            <wp:extent cx="5261610" cy="2141220"/>
            <wp:effectExtent l="0" t="0" r="15240" b="11430"/>
            <wp:docPr id="1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4"/>
                    <pic:cNvPicPr>
                      <a:picLocks noChangeAspect="1"/>
                    </pic:cNvPicPr>
                  </pic:nvPicPr>
                  <pic:blipFill>
                    <a:blip r:embed="rId89"/>
                    <a:stretch>
                      <a:fillRect/>
                    </a:stretch>
                  </pic:blipFill>
                  <pic:spPr>
                    <a:xfrm>
                      <a:off x="0" y="0"/>
                      <a:ext cx="5261610" cy="2141220"/>
                    </a:xfrm>
                    <a:prstGeom prst="rect">
                      <a:avLst/>
                    </a:prstGeom>
                    <a:noFill/>
                    <a:ln>
                      <a:noFill/>
                    </a:ln>
                  </pic:spPr>
                </pic:pic>
              </a:graphicData>
            </a:graphic>
          </wp:inline>
        </w:drawing>
      </w:r>
    </w:p>
    <w:p w:rsidR="003F0BE0" w:rsidRDefault="005900F4">
      <w:pPr>
        <w:spacing w:line="360" w:lineRule="auto"/>
        <w:ind w:firstLineChars="200" w:firstLine="560"/>
        <w:rPr>
          <w:rFonts w:ascii="仿宋_GB2312" w:eastAsia="仿宋_GB2312"/>
          <w:bCs/>
          <w:sz w:val="28"/>
          <w:szCs w:val="28"/>
        </w:rPr>
      </w:pPr>
      <w:r>
        <w:rPr>
          <w:rFonts w:ascii="仿宋_GB2312" w:eastAsia="仿宋_GB2312" w:hint="eastAsia"/>
          <w:bCs/>
          <w:sz w:val="28"/>
          <w:szCs w:val="28"/>
        </w:rPr>
        <w:t>在审核页面选择审批结果，填写审批意见。点击【审核】提交审核信息，操作如下图。如果主管审核岗审核退回，直接退回采购经办岗，采购经办</w:t>
      </w:r>
      <w:proofErr w:type="gramStart"/>
      <w:r>
        <w:rPr>
          <w:rFonts w:ascii="仿宋_GB2312" w:eastAsia="仿宋_GB2312" w:hint="eastAsia"/>
          <w:bCs/>
          <w:sz w:val="28"/>
          <w:szCs w:val="28"/>
        </w:rPr>
        <w:t>岗修改</w:t>
      </w:r>
      <w:proofErr w:type="gramEnd"/>
      <w:r>
        <w:rPr>
          <w:rFonts w:ascii="仿宋_GB2312" w:eastAsia="仿宋_GB2312" w:hint="eastAsia"/>
          <w:bCs/>
          <w:sz w:val="28"/>
          <w:szCs w:val="28"/>
        </w:rPr>
        <w:t>指标追减信息。</w:t>
      </w:r>
    </w:p>
    <w:p w:rsidR="003F0BE0" w:rsidRDefault="005900F4">
      <w:pPr>
        <w:spacing w:line="360" w:lineRule="auto"/>
        <w:rPr>
          <w:rFonts w:ascii="仿宋_GB2312" w:eastAsia="仿宋_GB2312"/>
          <w:bCs/>
          <w:sz w:val="28"/>
          <w:szCs w:val="28"/>
        </w:rPr>
      </w:pPr>
      <w:r>
        <w:rPr>
          <w:noProof/>
        </w:rPr>
        <w:drawing>
          <wp:inline distT="0" distB="0" distL="114300" distR="114300">
            <wp:extent cx="5267325" cy="1600835"/>
            <wp:effectExtent l="0" t="0" r="9525" b="18415"/>
            <wp:docPr id="1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5"/>
                    <pic:cNvPicPr>
                      <a:picLocks noChangeAspect="1"/>
                    </pic:cNvPicPr>
                  </pic:nvPicPr>
                  <pic:blipFill>
                    <a:blip r:embed="rId90"/>
                    <a:stretch>
                      <a:fillRect/>
                    </a:stretch>
                  </pic:blipFill>
                  <pic:spPr>
                    <a:xfrm>
                      <a:off x="0" y="0"/>
                      <a:ext cx="5267325" cy="1600835"/>
                    </a:xfrm>
                    <a:prstGeom prst="rect">
                      <a:avLst/>
                    </a:prstGeom>
                    <a:noFill/>
                    <a:ln>
                      <a:noFill/>
                    </a:ln>
                  </pic:spPr>
                </pic:pic>
              </a:graphicData>
            </a:graphic>
          </wp:inline>
        </w:drawing>
      </w:r>
    </w:p>
    <w:p w:rsidR="003F0BE0" w:rsidRDefault="005900F4">
      <w:r>
        <w:rPr>
          <w:noProof/>
        </w:rPr>
        <w:drawing>
          <wp:inline distT="0" distB="0" distL="114300" distR="114300">
            <wp:extent cx="5266055" cy="2179955"/>
            <wp:effectExtent l="0" t="0" r="10795" b="10795"/>
            <wp:docPr id="1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6"/>
                    <pic:cNvPicPr>
                      <a:picLocks noChangeAspect="1"/>
                    </pic:cNvPicPr>
                  </pic:nvPicPr>
                  <pic:blipFill>
                    <a:blip r:embed="rId91"/>
                    <a:stretch>
                      <a:fillRect/>
                    </a:stretch>
                  </pic:blipFill>
                  <pic:spPr>
                    <a:xfrm>
                      <a:off x="0" y="0"/>
                      <a:ext cx="5266055" cy="2179955"/>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追减审核流程通过之后，追</w:t>
      </w:r>
      <w:proofErr w:type="gramStart"/>
      <w:r>
        <w:rPr>
          <w:rFonts w:ascii="仿宋_GB2312" w:eastAsia="仿宋_GB2312" w:hint="eastAsia"/>
          <w:bCs/>
          <w:sz w:val="28"/>
          <w:szCs w:val="28"/>
        </w:rPr>
        <w:t>减指标</w:t>
      </w:r>
      <w:proofErr w:type="gramEnd"/>
      <w:r>
        <w:rPr>
          <w:rFonts w:ascii="仿宋_GB2312" w:eastAsia="仿宋_GB2312" w:hint="eastAsia"/>
          <w:bCs/>
          <w:sz w:val="28"/>
          <w:szCs w:val="28"/>
        </w:rPr>
        <w:t>申请信息</w:t>
      </w:r>
      <w:r>
        <w:rPr>
          <w:rFonts w:ascii="仿宋_GB2312" w:eastAsia="仿宋_GB2312" w:hint="eastAsia"/>
          <w:bCs/>
          <w:sz w:val="28"/>
          <w:szCs w:val="28"/>
        </w:rPr>
        <w:t>自动</w:t>
      </w:r>
      <w:r>
        <w:rPr>
          <w:rFonts w:ascii="仿宋_GB2312" w:eastAsia="仿宋_GB2312" w:hint="eastAsia"/>
          <w:bCs/>
          <w:sz w:val="28"/>
          <w:szCs w:val="28"/>
        </w:rPr>
        <w:t>推送到预算管理</w:t>
      </w:r>
      <w:r>
        <w:rPr>
          <w:rFonts w:ascii="仿宋_GB2312" w:eastAsia="仿宋_GB2312" w:hint="eastAsia"/>
          <w:bCs/>
          <w:sz w:val="28"/>
          <w:szCs w:val="28"/>
        </w:rPr>
        <w:t>一体化</w:t>
      </w:r>
      <w:r>
        <w:rPr>
          <w:rFonts w:ascii="仿宋_GB2312" w:eastAsia="仿宋_GB2312" w:hint="eastAsia"/>
          <w:bCs/>
          <w:sz w:val="28"/>
          <w:szCs w:val="28"/>
        </w:rPr>
        <w:t>系统（内网），预算管理</w:t>
      </w:r>
      <w:r>
        <w:rPr>
          <w:rFonts w:ascii="仿宋_GB2312" w:eastAsia="仿宋_GB2312" w:hint="eastAsia"/>
          <w:bCs/>
          <w:sz w:val="28"/>
          <w:szCs w:val="28"/>
        </w:rPr>
        <w:t>一体化</w:t>
      </w:r>
      <w:r>
        <w:rPr>
          <w:rFonts w:ascii="仿宋_GB2312" w:eastAsia="仿宋_GB2312" w:hint="eastAsia"/>
          <w:bCs/>
          <w:sz w:val="28"/>
          <w:szCs w:val="28"/>
        </w:rPr>
        <w:t>系统（内网）接收到追</w:t>
      </w:r>
      <w:proofErr w:type="gramStart"/>
      <w:r>
        <w:rPr>
          <w:rFonts w:ascii="仿宋_GB2312" w:eastAsia="仿宋_GB2312" w:hint="eastAsia"/>
          <w:bCs/>
          <w:sz w:val="28"/>
          <w:szCs w:val="28"/>
        </w:rPr>
        <w:t>减申请</w:t>
      </w:r>
      <w:proofErr w:type="gramEnd"/>
      <w:r>
        <w:rPr>
          <w:rFonts w:ascii="仿宋_GB2312" w:eastAsia="仿宋_GB2312" w:hint="eastAsia"/>
          <w:bCs/>
          <w:sz w:val="28"/>
          <w:szCs w:val="28"/>
        </w:rPr>
        <w:t>调整指标，处理后</w:t>
      </w:r>
      <w:r>
        <w:rPr>
          <w:rFonts w:ascii="仿宋_GB2312" w:eastAsia="仿宋_GB2312"/>
          <w:bCs/>
          <w:sz w:val="28"/>
          <w:szCs w:val="28"/>
        </w:rPr>
        <w:t>将</w:t>
      </w:r>
      <w:r>
        <w:rPr>
          <w:rFonts w:ascii="仿宋_GB2312" w:eastAsia="仿宋_GB2312" w:hint="eastAsia"/>
          <w:bCs/>
          <w:sz w:val="28"/>
          <w:szCs w:val="28"/>
        </w:rPr>
        <w:t>信息推送到政府采购系统（外网）记录，指标追</w:t>
      </w:r>
      <w:r>
        <w:rPr>
          <w:rFonts w:ascii="仿宋_GB2312" w:eastAsia="仿宋_GB2312" w:hint="eastAsia"/>
          <w:bCs/>
          <w:sz w:val="28"/>
          <w:szCs w:val="28"/>
        </w:rPr>
        <w:lastRenderedPageBreak/>
        <w:t>减完成。</w:t>
      </w:r>
    </w:p>
    <w:p w:rsidR="003F0BE0" w:rsidRDefault="005900F4">
      <w:pPr>
        <w:ind w:firstLineChars="200" w:firstLine="560"/>
      </w:pPr>
      <w:r>
        <w:rPr>
          <w:rFonts w:ascii="仿宋_GB2312" w:eastAsia="仿宋_GB2312" w:hint="eastAsia"/>
          <w:bCs/>
          <w:sz w:val="28"/>
          <w:szCs w:val="28"/>
        </w:rPr>
        <w:t>若追</w:t>
      </w:r>
      <w:proofErr w:type="gramStart"/>
      <w:r>
        <w:rPr>
          <w:rFonts w:ascii="仿宋_GB2312" w:eastAsia="仿宋_GB2312" w:hint="eastAsia"/>
          <w:bCs/>
          <w:sz w:val="28"/>
          <w:szCs w:val="28"/>
        </w:rPr>
        <w:t>减申请</w:t>
      </w:r>
      <w:proofErr w:type="gramEnd"/>
      <w:r>
        <w:rPr>
          <w:rFonts w:ascii="仿宋_GB2312" w:eastAsia="仿宋_GB2312" w:hint="eastAsia"/>
          <w:bCs/>
          <w:sz w:val="28"/>
          <w:szCs w:val="28"/>
        </w:rPr>
        <w:t>推送到</w:t>
      </w:r>
      <w:r>
        <w:rPr>
          <w:rFonts w:ascii="仿宋_GB2312" w:eastAsia="仿宋_GB2312" w:hint="eastAsia"/>
          <w:bCs/>
          <w:sz w:val="28"/>
          <w:szCs w:val="28"/>
        </w:rPr>
        <w:t>预算管理</w:t>
      </w:r>
      <w:r>
        <w:rPr>
          <w:rFonts w:ascii="仿宋_GB2312" w:eastAsia="仿宋_GB2312" w:hint="eastAsia"/>
          <w:bCs/>
          <w:sz w:val="28"/>
          <w:szCs w:val="28"/>
        </w:rPr>
        <w:t>一体化</w:t>
      </w:r>
      <w:r>
        <w:rPr>
          <w:rFonts w:ascii="仿宋_GB2312" w:eastAsia="仿宋_GB2312" w:hint="eastAsia"/>
          <w:bCs/>
          <w:sz w:val="28"/>
          <w:szCs w:val="28"/>
        </w:rPr>
        <w:t>系统（内网）</w:t>
      </w:r>
      <w:r>
        <w:rPr>
          <w:rFonts w:ascii="仿宋_GB2312" w:eastAsia="仿宋_GB2312" w:hint="eastAsia"/>
          <w:bCs/>
          <w:sz w:val="28"/>
          <w:szCs w:val="28"/>
        </w:rPr>
        <w:t>之后，在未进行追减之前，如果采购单位不再对指标做追</w:t>
      </w:r>
      <w:proofErr w:type="gramStart"/>
      <w:r>
        <w:rPr>
          <w:rFonts w:ascii="仿宋_GB2312" w:eastAsia="仿宋_GB2312" w:hint="eastAsia"/>
          <w:bCs/>
          <w:sz w:val="28"/>
          <w:szCs w:val="28"/>
        </w:rPr>
        <w:t>减可以</w:t>
      </w:r>
      <w:proofErr w:type="gramEnd"/>
      <w:r>
        <w:rPr>
          <w:rFonts w:ascii="仿宋_GB2312" w:eastAsia="仿宋_GB2312" w:hint="eastAsia"/>
          <w:bCs/>
          <w:sz w:val="28"/>
          <w:szCs w:val="28"/>
        </w:rPr>
        <w:t>进行退回操作，在</w:t>
      </w:r>
      <w:r>
        <w:rPr>
          <w:rFonts w:ascii="仿宋_GB2312" w:eastAsia="仿宋_GB2312" w:hint="eastAsia"/>
          <w:bCs/>
          <w:sz w:val="28"/>
          <w:szCs w:val="28"/>
        </w:rPr>
        <w:t>预算管理</w:t>
      </w:r>
      <w:r>
        <w:rPr>
          <w:rFonts w:ascii="仿宋_GB2312" w:eastAsia="仿宋_GB2312" w:hint="eastAsia"/>
          <w:bCs/>
          <w:sz w:val="28"/>
          <w:szCs w:val="28"/>
        </w:rPr>
        <w:t>一体化</w:t>
      </w:r>
      <w:r>
        <w:rPr>
          <w:rFonts w:ascii="仿宋_GB2312" w:eastAsia="仿宋_GB2312" w:hint="eastAsia"/>
          <w:bCs/>
          <w:sz w:val="28"/>
          <w:szCs w:val="28"/>
        </w:rPr>
        <w:t>系统（内网）</w:t>
      </w:r>
      <w:r>
        <w:rPr>
          <w:rFonts w:ascii="仿宋_GB2312" w:eastAsia="仿宋_GB2312" w:hint="eastAsia"/>
          <w:bCs/>
          <w:sz w:val="28"/>
          <w:szCs w:val="28"/>
        </w:rPr>
        <w:t>退回的指标通过接口推送到政府</w:t>
      </w:r>
      <w:r>
        <w:rPr>
          <w:rFonts w:ascii="仿宋_GB2312" w:eastAsia="仿宋_GB2312" w:hint="eastAsia"/>
          <w:bCs/>
          <w:sz w:val="28"/>
          <w:szCs w:val="28"/>
        </w:rPr>
        <w:t>采购系统。</w:t>
      </w:r>
    </w:p>
    <w:p w:rsidR="003F0BE0" w:rsidRDefault="005900F4">
      <w:pPr>
        <w:pStyle w:val="4"/>
        <w:rPr>
          <w:szCs w:val="28"/>
        </w:rPr>
      </w:pPr>
      <w:bookmarkStart w:id="53" w:name="_Toc15893"/>
      <w:r>
        <w:rPr>
          <w:rFonts w:hint="eastAsia"/>
          <w:szCs w:val="28"/>
        </w:rPr>
        <w:t>1.1.1.7</w:t>
      </w:r>
      <w:r>
        <w:rPr>
          <w:rFonts w:hint="eastAsia"/>
          <w:szCs w:val="28"/>
        </w:rPr>
        <w:t>政府采购异常信息业务流程</w:t>
      </w:r>
      <w:bookmarkEnd w:id="53"/>
    </w:p>
    <w:p w:rsidR="003F0BE0" w:rsidRDefault="005900F4">
      <w:pPr>
        <w:pStyle w:val="5"/>
        <w:numPr>
          <w:ilvl w:val="0"/>
          <w:numId w:val="2"/>
        </w:numPr>
        <w:rPr>
          <w:szCs w:val="28"/>
        </w:rPr>
      </w:pPr>
      <w:bookmarkStart w:id="54" w:name="_Toc16770"/>
      <w:r>
        <w:rPr>
          <w:rFonts w:hint="eastAsia"/>
          <w:szCs w:val="28"/>
        </w:rPr>
        <w:t>流程图</w:t>
      </w:r>
      <w:bookmarkEnd w:id="54"/>
    </w:p>
    <w:p w:rsidR="003F0BE0" w:rsidRDefault="005900F4">
      <w:r>
        <w:object w:dxaOrig="8304" w:dyaOrig="7602">
          <v:shape id="_x0000_i1034" type="#_x0000_t75" style="width:415.2pt;height:380.1pt" o:ole="">
            <v:imagedata r:id="rId92" o:title=""/>
            <o:lock v:ext="edit" aspectratio="f"/>
          </v:shape>
          <o:OLEObject Type="Embed" ProgID="Visio.Drawing.15" ShapeID="_x0000_i1034" DrawAspect="Content" ObjectID="_1697983985" r:id="rId93"/>
        </w:object>
      </w:r>
    </w:p>
    <w:p w:rsidR="003F0BE0" w:rsidRDefault="005900F4">
      <w:pPr>
        <w:pStyle w:val="5"/>
        <w:rPr>
          <w:szCs w:val="28"/>
        </w:rPr>
      </w:pPr>
      <w:bookmarkStart w:id="55" w:name="_Toc1614"/>
      <w:r>
        <w:rPr>
          <w:rFonts w:hint="eastAsia"/>
          <w:szCs w:val="28"/>
        </w:rPr>
        <w:lastRenderedPageBreak/>
        <w:t>2.</w:t>
      </w:r>
      <w:r>
        <w:rPr>
          <w:rFonts w:hint="eastAsia"/>
          <w:szCs w:val="28"/>
        </w:rPr>
        <w:t>操作步骤说明</w:t>
      </w:r>
      <w:bookmarkEnd w:id="55"/>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资金性质为财政资金的计划在备案时，若存在“是否跨年填写错误”、“资金性质选择错误”、“当年预算金额填写错误”等情况，可通过新增</w:t>
      </w:r>
      <w:proofErr w:type="gramStart"/>
      <w:r>
        <w:rPr>
          <w:rFonts w:ascii="仿宋_GB2312" w:eastAsia="仿宋_GB2312" w:hint="eastAsia"/>
          <w:bCs/>
          <w:sz w:val="28"/>
          <w:szCs w:val="28"/>
        </w:rPr>
        <w:t>“</w:t>
      </w:r>
      <w:proofErr w:type="gramEnd"/>
      <w:r>
        <w:rPr>
          <w:rFonts w:ascii="仿宋_GB2312" w:eastAsia="仿宋_GB2312" w:hint="eastAsia"/>
          <w:bCs/>
          <w:sz w:val="28"/>
          <w:szCs w:val="28"/>
        </w:rPr>
        <w:t>异常信息处理“功能进行处理，申请时需上传情况说明（需盖章），经到采购处审核可生效。</w:t>
      </w:r>
    </w:p>
    <w:p w:rsidR="003F0BE0" w:rsidRDefault="005900F4">
      <w:pPr>
        <w:rPr>
          <w:rFonts w:ascii="宋体" w:eastAsia="宋体" w:hAnsi="宋体" w:cs="宋体"/>
          <w:sz w:val="24"/>
        </w:rPr>
      </w:pPr>
      <w:r>
        <w:rPr>
          <w:rFonts w:ascii="宋体" w:eastAsia="宋体" w:hAnsi="宋体" w:cs="宋体" w:hint="eastAsia"/>
          <w:noProof/>
          <w:sz w:val="24"/>
        </w:rPr>
        <w:drawing>
          <wp:inline distT="0" distB="0" distL="114300" distR="114300">
            <wp:extent cx="5274310" cy="2672715"/>
            <wp:effectExtent l="0" t="0" r="2540" b="13335"/>
            <wp:docPr id="14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9"/>
                    <pic:cNvPicPr>
                      <a:picLocks noChangeAspect="1"/>
                    </pic:cNvPicPr>
                  </pic:nvPicPr>
                  <pic:blipFill>
                    <a:blip r:embed="rId94"/>
                    <a:stretch>
                      <a:fillRect/>
                    </a:stretch>
                  </pic:blipFill>
                  <pic:spPr>
                    <a:xfrm>
                      <a:off x="0" y="0"/>
                      <a:ext cx="5274310" cy="2672715"/>
                    </a:xfrm>
                    <a:prstGeom prst="rect">
                      <a:avLst/>
                    </a:prstGeom>
                    <a:noFill/>
                    <a:ln>
                      <a:noFill/>
                    </a:ln>
                  </pic:spPr>
                </pic:pic>
              </a:graphicData>
            </a:graphic>
          </wp:inline>
        </w:drawing>
      </w:r>
    </w:p>
    <w:p w:rsidR="003F0BE0" w:rsidRDefault="005900F4">
      <w:pPr>
        <w:pStyle w:val="6"/>
        <w:rPr>
          <w:bCs/>
          <w:sz w:val="28"/>
          <w:szCs w:val="28"/>
        </w:rPr>
      </w:pPr>
      <w:bookmarkStart w:id="56" w:name="_Toc30881"/>
      <w:r>
        <w:rPr>
          <w:rFonts w:hint="eastAsia"/>
          <w:bCs/>
          <w:sz w:val="28"/>
          <w:szCs w:val="28"/>
        </w:rPr>
        <w:t>2.1</w:t>
      </w:r>
      <w:r>
        <w:rPr>
          <w:rFonts w:hint="eastAsia"/>
          <w:bCs/>
          <w:sz w:val="28"/>
          <w:szCs w:val="28"/>
        </w:rPr>
        <w:t>是否跨年支付项目选择错误</w:t>
      </w:r>
      <w:bookmarkEnd w:id="56"/>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去年备案的计划是否跨年选择错误，或者由于特殊原因去年未支付完成的可用此功能进行修改。</w:t>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打开【异常信息处理】，点击增加按钮，异常类型选择“是否跨年支付项目选择错误”，如下图：</w:t>
      </w:r>
    </w:p>
    <w:p w:rsidR="003F0BE0" w:rsidRDefault="005900F4">
      <w:pPr>
        <w:rPr>
          <w:rFonts w:ascii="宋体" w:eastAsia="宋体" w:hAnsi="宋体" w:cs="宋体"/>
          <w:sz w:val="24"/>
        </w:rPr>
      </w:pPr>
      <w:r>
        <w:rPr>
          <w:rFonts w:ascii="宋体" w:eastAsia="宋体" w:hAnsi="宋体" w:cs="宋体" w:hint="eastAsia"/>
          <w:noProof/>
          <w:sz w:val="24"/>
        </w:rPr>
        <w:lastRenderedPageBreak/>
        <w:drawing>
          <wp:inline distT="0" distB="0" distL="114300" distR="114300">
            <wp:extent cx="5265420" cy="2687955"/>
            <wp:effectExtent l="0" t="0" r="11430" b="17145"/>
            <wp:docPr id="1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0"/>
                    <pic:cNvPicPr>
                      <a:picLocks noChangeAspect="1"/>
                    </pic:cNvPicPr>
                  </pic:nvPicPr>
                  <pic:blipFill>
                    <a:blip r:embed="rId95"/>
                    <a:stretch>
                      <a:fillRect/>
                    </a:stretch>
                  </pic:blipFill>
                  <pic:spPr>
                    <a:xfrm>
                      <a:off x="0" y="0"/>
                      <a:ext cx="5265420" cy="2687955"/>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选择项目名称，选中之后上传附件：情况说明，保存提交即可。</w:t>
      </w:r>
    </w:p>
    <w:p w:rsidR="003F0BE0" w:rsidRDefault="005900F4">
      <w:pPr>
        <w:rPr>
          <w:rFonts w:ascii="宋体" w:eastAsia="宋体" w:hAnsi="宋体" w:cs="宋体"/>
          <w:sz w:val="24"/>
        </w:rPr>
      </w:pPr>
      <w:r>
        <w:rPr>
          <w:rFonts w:ascii="宋体" w:eastAsia="宋体" w:hAnsi="宋体" w:cs="宋体" w:hint="eastAsia"/>
          <w:noProof/>
          <w:sz w:val="24"/>
        </w:rPr>
        <w:drawing>
          <wp:inline distT="0" distB="0" distL="114300" distR="114300">
            <wp:extent cx="5264150" cy="2693670"/>
            <wp:effectExtent l="0" t="0" r="12700" b="11430"/>
            <wp:docPr id="1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1"/>
                    <pic:cNvPicPr>
                      <a:picLocks noChangeAspect="1"/>
                    </pic:cNvPicPr>
                  </pic:nvPicPr>
                  <pic:blipFill>
                    <a:blip r:embed="rId96"/>
                    <a:stretch>
                      <a:fillRect/>
                    </a:stretch>
                  </pic:blipFill>
                  <pic:spPr>
                    <a:xfrm>
                      <a:off x="0" y="0"/>
                      <a:ext cx="5264150" cy="2693670"/>
                    </a:xfrm>
                    <a:prstGeom prst="rect">
                      <a:avLst/>
                    </a:prstGeom>
                    <a:noFill/>
                    <a:ln>
                      <a:noFill/>
                    </a:ln>
                  </pic:spPr>
                </pic:pic>
              </a:graphicData>
            </a:graphic>
          </wp:inline>
        </w:drawing>
      </w:r>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提交之后流转到财政监管部门审核，财政监管部门审核通过之后。政府采购系统通过接口自动把变更信息推送至预算管理一体化系统（内网），内网进行信息的同步。</w:t>
      </w:r>
    </w:p>
    <w:p w:rsidR="003F0BE0" w:rsidRDefault="005900F4">
      <w:pPr>
        <w:pStyle w:val="6"/>
        <w:rPr>
          <w:bCs/>
          <w:sz w:val="28"/>
          <w:szCs w:val="28"/>
        </w:rPr>
      </w:pPr>
      <w:bookmarkStart w:id="57" w:name="_Toc5553"/>
      <w:r>
        <w:rPr>
          <w:rFonts w:hint="eastAsia"/>
          <w:bCs/>
          <w:sz w:val="28"/>
          <w:szCs w:val="28"/>
        </w:rPr>
        <w:t>2.2</w:t>
      </w:r>
      <w:r>
        <w:rPr>
          <w:rFonts w:hint="eastAsia"/>
          <w:bCs/>
          <w:sz w:val="28"/>
          <w:szCs w:val="28"/>
        </w:rPr>
        <w:t>当年财政预算金额填写错误</w:t>
      </w:r>
      <w:bookmarkEnd w:id="57"/>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异常处理功能中，异常类型选择“当年财政预算金额填写错误”，选择需要修改的项目，填写正确的财政预算金额。流转到财政监管部门审核，审核完成之后，数据自动推送到预算管理一体化系统（内网），</w:t>
      </w:r>
      <w:r>
        <w:rPr>
          <w:rFonts w:ascii="仿宋_GB2312" w:eastAsia="仿宋_GB2312" w:hint="eastAsia"/>
          <w:bCs/>
          <w:sz w:val="28"/>
          <w:szCs w:val="28"/>
        </w:rPr>
        <w:lastRenderedPageBreak/>
        <w:t>内网进行指标的重新挂接处理。挂接过的指标内网通过接口推送至政府采购系统进行信息同步。</w:t>
      </w:r>
    </w:p>
    <w:p w:rsidR="003F0BE0" w:rsidRDefault="005900F4">
      <w:pPr>
        <w:rPr>
          <w:rFonts w:ascii="宋体" w:eastAsia="宋体" w:hAnsi="宋体" w:cs="宋体"/>
          <w:sz w:val="24"/>
        </w:rPr>
      </w:pPr>
      <w:r>
        <w:rPr>
          <w:rFonts w:ascii="宋体" w:eastAsia="宋体" w:hAnsi="宋体" w:cs="宋体" w:hint="eastAsia"/>
          <w:noProof/>
          <w:sz w:val="24"/>
        </w:rPr>
        <w:drawing>
          <wp:inline distT="0" distB="0" distL="114300" distR="114300">
            <wp:extent cx="5267325" cy="2705735"/>
            <wp:effectExtent l="0" t="0" r="9525" b="18415"/>
            <wp:docPr id="14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2"/>
                    <pic:cNvPicPr>
                      <a:picLocks noChangeAspect="1"/>
                    </pic:cNvPicPr>
                  </pic:nvPicPr>
                  <pic:blipFill>
                    <a:blip r:embed="rId97"/>
                    <a:stretch>
                      <a:fillRect/>
                    </a:stretch>
                  </pic:blipFill>
                  <pic:spPr>
                    <a:xfrm>
                      <a:off x="0" y="0"/>
                      <a:ext cx="5267325" cy="2705735"/>
                    </a:xfrm>
                    <a:prstGeom prst="rect">
                      <a:avLst/>
                    </a:prstGeom>
                    <a:noFill/>
                    <a:ln>
                      <a:noFill/>
                    </a:ln>
                  </pic:spPr>
                </pic:pic>
              </a:graphicData>
            </a:graphic>
          </wp:inline>
        </w:drawing>
      </w:r>
    </w:p>
    <w:p w:rsidR="003F0BE0" w:rsidRDefault="005900F4">
      <w:pPr>
        <w:pStyle w:val="6"/>
        <w:rPr>
          <w:sz w:val="28"/>
          <w:szCs w:val="28"/>
        </w:rPr>
      </w:pPr>
      <w:bookmarkStart w:id="58" w:name="_Toc32727"/>
      <w:r>
        <w:rPr>
          <w:rFonts w:hint="eastAsia"/>
          <w:sz w:val="28"/>
          <w:szCs w:val="28"/>
        </w:rPr>
        <w:t>2.3</w:t>
      </w:r>
      <w:r>
        <w:rPr>
          <w:rFonts w:hint="eastAsia"/>
          <w:sz w:val="28"/>
          <w:szCs w:val="28"/>
        </w:rPr>
        <w:t>资金来源选择错误</w:t>
      </w:r>
      <w:bookmarkEnd w:id="58"/>
    </w:p>
    <w:p w:rsidR="003F0BE0" w:rsidRDefault="005900F4">
      <w:pPr>
        <w:ind w:firstLineChars="200" w:firstLine="560"/>
      </w:pPr>
      <w:r>
        <w:rPr>
          <w:rFonts w:ascii="仿宋_GB2312" w:eastAsia="仿宋_GB2312" w:hint="eastAsia"/>
          <w:bCs/>
          <w:sz w:val="28"/>
          <w:szCs w:val="28"/>
        </w:rPr>
        <w:t>异常处理功能中，异常类型选择“资金来源选择错误”，选择需要修改的项目信息，选择变更后的资金性质。提交之后流转到财政监管部门审核，审核完成之后，数据自动推送到预算管理一体化系统（内网），内网进行信息的同步，若变更后的资</w:t>
      </w:r>
      <w:r>
        <w:rPr>
          <w:rFonts w:ascii="仿宋_GB2312" w:eastAsia="仿宋_GB2312" w:hint="eastAsia"/>
          <w:bCs/>
          <w:sz w:val="28"/>
          <w:szCs w:val="28"/>
        </w:rPr>
        <w:t>金性质包含财政资金，在进行支付时，需</w:t>
      </w:r>
      <w:proofErr w:type="gramStart"/>
      <w:r>
        <w:rPr>
          <w:rFonts w:ascii="仿宋_GB2312" w:eastAsia="仿宋_GB2312" w:hint="eastAsia"/>
          <w:bCs/>
          <w:sz w:val="28"/>
          <w:szCs w:val="28"/>
        </w:rPr>
        <w:t>在内网</w:t>
      </w:r>
      <w:proofErr w:type="gramEnd"/>
      <w:r>
        <w:rPr>
          <w:rFonts w:ascii="仿宋_GB2312" w:eastAsia="仿宋_GB2312" w:hint="eastAsia"/>
          <w:bCs/>
          <w:sz w:val="28"/>
          <w:szCs w:val="28"/>
        </w:rPr>
        <w:t>进行挂接指标进行支付，不再</w:t>
      </w:r>
      <w:proofErr w:type="gramStart"/>
      <w:r>
        <w:rPr>
          <w:rFonts w:ascii="仿宋_GB2312" w:eastAsia="仿宋_GB2312" w:hint="eastAsia"/>
          <w:bCs/>
          <w:sz w:val="28"/>
          <w:szCs w:val="28"/>
        </w:rPr>
        <w:t>在外网</w:t>
      </w:r>
      <w:proofErr w:type="gramEnd"/>
      <w:r>
        <w:rPr>
          <w:rFonts w:ascii="仿宋_GB2312" w:eastAsia="仿宋_GB2312" w:hint="eastAsia"/>
          <w:bCs/>
          <w:sz w:val="28"/>
          <w:szCs w:val="28"/>
        </w:rPr>
        <w:t>挂接指标处理。</w:t>
      </w:r>
    </w:p>
    <w:p w:rsidR="003F0BE0" w:rsidRDefault="005900F4">
      <w:r>
        <w:rPr>
          <w:rFonts w:ascii="宋体" w:eastAsia="宋体" w:hAnsi="宋体" w:cs="宋体" w:hint="eastAsia"/>
          <w:noProof/>
          <w:sz w:val="24"/>
        </w:rPr>
        <w:lastRenderedPageBreak/>
        <w:drawing>
          <wp:inline distT="0" distB="0" distL="114300" distR="114300">
            <wp:extent cx="5265420" cy="2679700"/>
            <wp:effectExtent l="0" t="0" r="11430" b="635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3"/>
                    <pic:cNvPicPr>
                      <a:picLocks noChangeAspect="1"/>
                    </pic:cNvPicPr>
                  </pic:nvPicPr>
                  <pic:blipFill>
                    <a:blip r:embed="rId98"/>
                    <a:stretch>
                      <a:fillRect/>
                    </a:stretch>
                  </pic:blipFill>
                  <pic:spPr>
                    <a:xfrm>
                      <a:off x="0" y="0"/>
                      <a:ext cx="5265420" cy="2679700"/>
                    </a:xfrm>
                    <a:prstGeom prst="rect">
                      <a:avLst/>
                    </a:prstGeom>
                    <a:noFill/>
                    <a:ln>
                      <a:noFill/>
                    </a:ln>
                  </pic:spPr>
                </pic:pic>
              </a:graphicData>
            </a:graphic>
          </wp:inline>
        </w:drawing>
      </w:r>
    </w:p>
    <w:p w:rsidR="003F0BE0" w:rsidRDefault="005900F4">
      <w:pPr>
        <w:pStyle w:val="4"/>
        <w:rPr>
          <w:szCs w:val="28"/>
        </w:rPr>
      </w:pPr>
      <w:bookmarkStart w:id="59" w:name="_Toc25875"/>
      <w:r>
        <w:rPr>
          <w:rFonts w:hint="eastAsia"/>
          <w:szCs w:val="28"/>
        </w:rPr>
        <w:t>1.1.1.8</w:t>
      </w:r>
      <w:r>
        <w:rPr>
          <w:rFonts w:hint="eastAsia"/>
          <w:szCs w:val="28"/>
        </w:rPr>
        <w:t>政府采购年终结转业务流程</w:t>
      </w:r>
      <w:bookmarkEnd w:id="59"/>
    </w:p>
    <w:p w:rsidR="003F0BE0" w:rsidRDefault="005900F4">
      <w:pPr>
        <w:ind w:firstLineChars="200" w:firstLine="560"/>
        <w:rPr>
          <w:rFonts w:ascii="仿宋_GB2312" w:eastAsia="仿宋_GB2312"/>
          <w:bCs/>
          <w:sz w:val="28"/>
          <w:szCs w:val="28"/>
        </w:rPr>
      </w:pPr>
      <w:r>
        <w:rPr>
          <w:rFonts w:ascii="仿宋_GB2312" w:eastAsia="仿宋_GB2312" w:hint="eastAsia"/>
          <w:bCs/>
          <w:sz w:val="28"/>
          <w:szCs w:val="28"/>
        </w:rPr>
        <w:t>政府采购资金</w:t>
      </w:r>
      <w:r>
        <w:rPr>
          <w:rFonts w:ascii="仿宋_GB2312" w:eastAsia="仿宋_GB2312"/>
          <w:bCs/>
          <w:sz w:val="28"/>
          <w:szCs w:val="28"/>
        </w:rPr>
        <w:t>到年终</w:t>
      </w:r>
      <w:r>
        <w:rPr>
          <w:rFonts w:ascii="仿宋_GB2312" w:eastAsia="仿宋_GB2312" w:hint="eastAsia"/>
          <w:bCs/>
          <w:sz w:val="28"/>
          <w:szCs w:val="28"/>
        </w:rPr>
        <w:t>未</w:t>
      </w:r>
      <w:r>
        <w:rPr>
          <w:rFonts w:ascii="仿宋_GB2312" w:eastAsia="仿宋_GB2312"/>
          <w:bCs/>
          <w:sz w:val="28"/>
          <w:szCs w:val="28"/>
        </w:rPr>
        <w:t>支付的，按照规定的时间和要求</w:t>
      </w:r>
      <w:r>
        <w:rPr>
          <w:rFonts w:ascii="仿宋_GB2312" w:eastAsia="仿宋_GB2312" w:hint="eastAsia"/>
          <w:bCs/>
          <w:sz w:val="28"/>
          <w:szCs w:val="28"/>
        </w:rPr>
        <w:t>自动进行资金结转，由政府采购系统（外网）计算出需要结转的金额，通过接口推送到预算管理</w:t>
      </w:r>
      <w:r>
        <w:rPr>
          <w:rFonts w:ascii="仿宋_GB2312" w:eastAsia="仿宋_GB2312" w:hint="eastAsia"/>
          <w:bCs/>
          <w:sz w:val="28"/>
          <w:szCs w:val="28"/>
        </w:rPr>
        <w:t>一体化</w:t>
      </w:r>
      <w:r>
        <w:rPr>
          <w:rFonts w:ascii="仿宋_GB2312" w:eastAsia="仿宋_GB2312" w:hint="eastAsia"/>
          <w:bCs/>
          <w:sz w:val="28"/>
          <w:szCs w:val="28"/>
        </w:rPr>
        <w:t>系统（内网）进行结转处理</w:t>
      </w:r>
      <w:r>
        <w:rPr>
          <w:rFonts w:ascii="仿宋_GB2312" w:eastAsia="仿宋_GB2312" w:hint="eastAsia"/>
          <w:bCs/>
          <w:sz w:val="28"/>
          <w:szCs w:val="28"/>
        </w:rPr>
        <w:t>，已经结转的金额，在当年不能再进行支付使用</w:t>
      </w:r>
      <w:r>
        <w:rPr>
          <w:rFonts w:ascii="仿宋_GB2312" w:eastAsia="仿宋_GB2312" w:hint="eastAsia"/>
          <w:bCs/>
          <w:sz w:val="28"/>
          <w:szCs w:val="28"/>
        </w:rPr>
        <w:t>。</w:t>
      </w:r>
    </w:p>
    <w:p w:rsidR="003F0BE0" w:rsidRDefault="005900F4">
      <w:pPr>
        <w:pStyle w:val="5"/>
      </w:pPr>
      <w:bookmarkStart w:id="60" w:name="_Toc32711"/>
      <w:bookmarkStart w:id="61" w:name="_Toc143"/>
      <w:bookmarkStart w:id="62" w:name="_Toc6462"/>
      <w:bookmarkStart w:id="63" w:name="_Toc29599"/>
      <w:bookmarkStart w:id="64" w:name="_Toc21318"/>
      <w:r>
        <w:rPr>
          <w:rFonts w:hint="eastAsia"/>
        </w:rPr>
        <w:t>1.1.2</w:t>
      </w:r>
      <w:r>
        <w:rPr>
          <w:rFonts w:hint="eastAsia"/>
        </w:rPr>
        <w:t>名词解释</w:t>
      </w:r>
      <w:bookmarkEnd w:id="60"/>
      <w:bookmarkEnd w:id="61"/>
      <w:bookmarkEnd w:id="62"/>
      <w:bookmarkEnd w:id="63"/>
      <w:bookmarkEnd w:id="64"/>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是否跨年支付项目：政府采购合同是否跨年进行支付。</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当年</w:t>
      </w:r>
      <w:r>
        <w:rPr>
          <w:rFonts w:ascii="仿宋_GB2312" w:eastAsia="仿宋_GB2312" w:hint="eastAsia"/>
          <w:sz w:val="28"/>
          <w:szCs w:val="28"/>
        </w:rPr>
        <w:t>财政</w:t>
      </w:r>
      <w:r>
        <w:rPr>
          <w:rFonts w:ascii="仿宋_GB2312" w:eastAsia="仿宋_GB2312" w:hint="eastAsia"/>
          <w:sz w:val="28"/>
          <w:szCs w:val="28"/>
        </w:rPr>
        <w:t>预算</w:t>
      </w:r>
      <w:r>
        <w:rPr>
          <w:rFonts w:ascii="仿宋_GB2312" w:eastAsia="仿宋_GB2312" w:hint="eastAsia"/>
          <w:sz w:val="28"/>
          <w:szCs w:val="28"/>
        </w:rPr>
        <w:t>金额</w:t>
      </w:r>
      <w:r>
        <w:rPr>
          <w:rFonts w:ascii="仿宋_GB2312" w:eastAsia="仿宋_GB2312" w:hint="eastAsia"/>
          <w:sz w:val="28"/>
          <w:szCs w:val="28"/>
        </w:rPr>
        <w:t>：需要预算管理</w:t>
      </w:r>
      <w:r>
        <w:rPr>
          <w:rFonts w:ascii="仿宋_GB2312" w:eastAsia="仿宋_GB2312" w:hint="eastAsia"/>
          <w:sz w:val="28"/>
          <w:szCs w:val="28"/>
        </w:rPr>
        <w:t>一体化</w:t>
      </w:r>
      <w:r>
        <w:rPr>
          <w:rFonts w:ascii="仿宋_GB2312" w:eastAsia="仿宋_GB2312" w:hint="eastAsia"/>
          <w:sz w:val="28"/>
          <w:szCs w:val="28"/>
        </w:rPr>
        <w:t>系统（内网）挂接当年</w:t>
      </w:r>
      <w:r>
        <w:rPr>
          <w:rFonts w:ascii="仿宋_GB2312" w:eastAsia="仿宋_GB2312"/>
          <w:sz w:val="28"/>
          <w:szCs w:val="28"/>
        </w:rPr>
        <w:t>预算</w:t>
      </w:r>
      <w:r>
        <w:rPr>
          <w:rFonts w:ascii="仿宋_GB2312" w:eastAsia="仿宋_GB2312" w:hint="eastAsia"/>
          <w:sz w:val="28"/>
          <w:szCs w:val="28"/>
        </w:rPr>
        <w:t>指标的金额。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采购内容简述：需要采购的主要品目内容。</w:t>
      </w:r>
    </w:p>
    <w:p w:rsidR="003F0BE0" w:rsidRDefault="005900F4">
      <w:pPr>
        <w:ind w:firstLineChars="200" w:firstLine="560"/>
        <w:rPr>
          <w:rFonts w:ascii="仿宋_GB2312" w:eastAsia="仿宋_GB2312"/>
          <w:color w:val="000000" w:themeColor="text1"/>
          <w:sz w:val="28"/>
          <w:szCs w:val="28"/>
        </w:rPr>
      </w:pPr>
      <w:r>
        <w:rPr>
          <w:rFonts w:ascii="仿宋_GB2312" w:eastAsia="仿宋_GB2312" w:hint="eastAsia"/>
          <w:color w:val="000000" w:themeColor="text1"/>
          <w:sz w:val="28"/>
          <w:szCs w:val="28"/>
        </w:rPr>
        <w:t>项目是否完结：指分年度支付的采购合同，</w:t>
      </w:r>
      <w:r>
        <w:rPr>
          <w:rFonts w:ascii="仿宋_GB2312" w:eastAsia="仿宋_GB2312"/>
          <w:color w:val="000000" w:themeColor="text1"/>
          <w:sz w:val="28"/>
          <w:szCs w:val="28"/>
        </w:rPr>
        <w:t>本次申请支付</w:t>
      </w:r>
      <w:r>
        <w:rPr>
          <w:rFonts w:ascii="仿宋_GB2312" w:eastAsia="仿宋_GB2312" w:hint="eastAsia"/>
          <w:color w:val="000000" w:themeColor="text1"/>
          <w:sz w:val="28"/>
          <w:szCs w:val="28"/>
        </w:rPr>
        <w:t>后</w:t>
      </w:r>
      <w:r>
        <w:rPr>
          <w:rFonts w:ascii="仿宋_GB2312" w:eastAsia="仿宋_GB2312"/>
          <w:color w:val="000000" w:themeColor="text1"/>
          <w:sz w:val="28"/>
          <w:szCs w:val="28"/>
        </w:rPr>
        <w:t>是否</w:t>
      </w:r>
      <w:r>
        <w:rPr>
          <w:rFonts w:ascii="仿宋_GB2312" w:eastAsia="仿宋_GB2312" w:hint="eastAsia"/>
          <w:color w:val="000000" w:themeColor="text1"/>
          <w:sz w:val="28"/>
          <w:szCs w:val="28"/>
        </w:rPr>
        <w:t>资金</w:t>
      </w:r>
      <w:r>
        <w:rPr>
          <w:rFonts w:ascii="仿宋_GB2312" w:eastAsia="仿宋_GB2312"/>
          <w:color w:val="000000" w:themeColor="text1"/>
          <w:sz w:val="28"/>
          <w:szCs w:val="28"/>
        </w:rPr>
        <w:t>全部支付完毕。</w:t>
      </w:r>
    </w:p>
    <w:p w:rsidR="003F0BE0" w:rsidRDefault="005900F4">
      <w:pPr>
        <w:ind w:firstLineChars="200" w:firstLine="560"/>
        <w:rPr>
          <w:rFonts w:ascii="仿宋_GB2312" w:eastAsia="仿宋_GB2312" w:hAnsi="黑体"/>
          <w:bCs/>
          <w:sz w:val="28"/>
          <w:szCs w:val="28"/>
        </w:rPr>
      </w:pPr>
      <w:r>
        <w:rPr>
          <w:rFonts w:ascii="仿宋_GB2312" w:eastAsia="仿宋_GB2312" w:hAnsi="黑体" w:hint="eastAsia"/>
          <w:bCs/>
          <w:sz w:val="28"/>
          <w:szCs w:val="28"/>
        </w:rPr>
        <w:t>分包数量、分包序号：根据实际招标的分包情况进行真实填写。</w:t>
      </w:r>
      <w:r>
        <w:rPr>
          <w:rFonts w:ascii="仿宋_GB2312" w:eastAsia="仿宋_GB2312" w:hAnsi="黑体" w:hint="eastAsia"/>
          <w:bCs/>
          <w:sz w:val="28"/>
          <w:szCs w:val="28"/>
        </w:rPr>
        <w:lastRenderedPageBreak/>
        <w:t>例如：一个计划需要备案两个合同，分包数量填写</w:t>
      </w:r>
      <w:r>
        <w:rPr>
          <w:rFonts w:ascii="仿宋_GB2312" w:eastAsia="仿宋_GB2312" w:hAnsi="黑体" w:hint="eastAsia"/>
          <w:bCs/>
          <w:sz w:val="28"/>
          <w:szCs w:val="28"/>
        </w:rPr>
        <w:t>2</w:t>
      </w:r>
      <w:r>
        <w:rPr>
          <w:rFonts w:ascii="仿宋_GB2312" w:eastAsia="仿宋_GB2312" w:hAnsi="黑体" w:hint="eastAsia"/>
          <w:bCs/>
          <w:sz w:val="28"/>
          <w:szCs w:val="28"/>
        </w:rPr>
        <w:t>，第一次备案的分包序号填写</w:t>
      </w:r>
      <w:r>
        <w:rPr>
          <w:rFonts w:ascii="仿宋_GB2312" w:eastAsia="仿宋_GB2312" w:hAnsi="黑体" w:hint="eastAsia"/>
          <w:bCs/>
          <w:sz w:val="28"/>
          <w:szCs w:val="28"/>
        </w:rPr>
        <w:t>1</w:t>
      </w:r>
      <w:r>
        <w:rPr>
          <w:rFonts w:ascii="仿宋_GB2312" w:eastAsia="仿宋_GB2312" w:hAnsi="黑体" w:hint="eastAsia"/>
          <w:bCs/>
          <w:sz w:val="28"/>
          <w:szCs w:val="28"/>
        </w:rPr>
        <w:t>，第二次备案的分包序号填写</w:t>
      </w:r>
      <w:r>
        <w:rPr>
          <w:rFonts w:ascii="仿宋_GB2312" w:eastAsia="仿宋_GB2312" w:hAnsi="黑体" w:hint="eastAsia"/>
          <w:bCs/>
          <w:sz w:val="28"/>
          <w:szCs w:val="28"/>
        </w:rPr>
        <w:t>2</w:t>
      </w:r>
      <w:r>
        <w:rPr>
          <w:rFonts w:ascii="仿宋_GB2312" w:eastAsia="仿宋_GB2312" w:hAnsi="黑体" w:hint="eastAsia"/>
          <w:bCs/>
          <w:sz w:val="28"/>
          <w:szCs w:val="28"/>
        </w:rPr>
        <w:t>。特殊计划不用填写。</w:t>
      </w:r>
    </w:p>
    <w:p w:rsidR="003F0BE0" w:rsidRDefault="005900F4">
      <w:r>
        <w:rPr>
          <w:rFonts w:ascii="仿宋_GB2312" w:eastAsia="仿宋_GB2312" w:hint="eastAsia"/>
          <w:color w:val="000000" w:themeColor="text1"/>
          <w:sz w:val="28"/>
          <w:szCs w:val="28"/>
        </w:rPr>
        <w:t>合同已支付金额：包括该合同</w:t>
      </w:r>
      <w:r>
        <w:rPr>
          <w:rFonts w:ascii="仿宋_GB2312" w:eastAsia="仿宋_GB2312"/>
          <w:color w:val="000000" w:themeColor="text1"/>
          <w:sz w:val="28"/>
          <w:szCs w:val="28"/>
        </w:rPr>
        <w:t>已经</w:t>
      </w:r>
      <w:r>
        <w:rPr>
          <w:rFonts w:ascii="仿宋_GB2312" w:eastAsia="仿宋_GB2312" w:hint="eastAsia"/>
          <w:color w:val="000000" w:themeColor="text1"/>
          <w:sz w:val="28"/>
          <w:szCs w:val="28"/>
        </w:rPr>
        <w:t>实际</w:t>
      </w:r>
      <w:r>
        <w:rPr>
          <w:rFonts w:ascii="仿宋_GB2312" w:eastAsia="仿宋_GB2312"/>
          <w:color w:val="000000" w:themeColor="text1"/>
          <w:sz w:val="28"/>
          <w:szCs w:val="28"/>
        </w:rPr>
        <w:t>支付的</w:t>
      </w:r>
      <w:r>
        <w:rPr>
          <w:rFonts w:ascii="仿宋_GB2312" w:eastAsia="仿宋_GB2312" w:hint="eastAsia"/>
          <w:color w:val="000000" w:themeColor="text1"/>
          <w:sz w:val="28"/>
          <w:szCs w:val="28"/>
        </w:rPr>
        <w:t>资金</w:t>
      </w:r>
      <w:r>
        <w:rPr>
          <w:rFonts w:ascii="仿宋_GB2312" w:eastAsia="仿宋_GB2312"/>
          <w:color w:val="000000" w:themeColor="text1"/>
          <w:sz w:val="28"/>
          <w:szCs w:val="28"/>
        </w:rPr>
        <w:t>与在政府采购系统（</w:t>
      </w:r>
      <w:r>
        <w:rPr>
          <w:rFonts w:ascii="仿宋_GB2312" w:eastAsia="仿宋_GB2312" w:hint="eastAsia"/>
          <w:color w:val="000000" w:themeColor="text1"/>
          <w:sz w:val="28"/>
          <w:szCs w:val="28"/>
        </w:rPr>
        <w:t>外网</w:t>
      </w:r>
      <w:r>
        <w:rPr>
          <w:rFonts w:ascii="仿宋_GB2312" w:eastAsia="仿宋_GB2312"/>
          <w:color w:val="000000" w:themeColor="text1"/>
          <w:sz w:val="28"/>
          <w:szCs w:val="28"/>
        </w:rPr>
        <w:t>）</w:t>
      </w:r>
      <w:r>
        <w:rPr>
          <w:rFonts w:ascii="仿宋_GB2312" w:eastAsia="仿宋_GB2312" w:hint="eastAsia"/>
          <w:color w:val="000000" w:themeColor="text1"/>
          <w:sz w:val="28"/>
          <w:szCs w:val="28"/>
        </w:rPr>
        <w:t>已提交</w:t>
      </w:r>
      <w:r>
        <w:rPr>
          <w:rFonts w:ascii="仿宋_GB2312" w:eastAsia="仿宋_GB2312"/>
          <w:color w:val="000000" w:themeColor="text1"/>
          <w:sz w:val="28"/>
          <w:szCs w:val="28"/>
        </w:rPr>
        <w:t>支付申请但预算管理</w:t>
      </w:r>
      <w:r>
        <w:rPr>
          <w:rFonts w:ascii="仿宋_GB2312" w:eastAsia="仿宋_GB2312" w:hint="eastAsia"/>
          <w:color w:val="000000" w:themeColor="text1"/>
          <w:sz w:val="28"/>
          <w:szCs w:val="28"/>
        </w:rPr>
        <w:t>一体化</w:t>
      </w:r>
      <w:r>
        <w:rPr>
          <w:rFonts w:ascii="仿宋_GB2312" w:eastAsia="仿宋_GB2312"/>
          <w:color w:val="000000" w:themeColor="text1"/>
          <w:sz w:val="28"/>
          <w:szCs w:val="28"/>
        </w:rPr>
        <w:t>系统（</w:t>
      </w:r>
      <w:r>
        <w:rPr>
          <w:rFonts w:ascii="仿宋_GB2312" w:eastAsia="仿宋_GB2312" w:hint="eastAsia"/>
          <w:color w:val="000000" w:themeColor="text1"/>
          <w:sz w:val="28"/>
          <w:szCs w:val="28"/>
        </w:rPr>
        <w:t>内网</w:t>
      </w:r>
      <w:r>
        <w:rPr>
          <w:rFonts w:ascii="仿宋_GB2312" w:eastAsia="仿宋_GB2312"/>
          <w:color w:val="000000" w:themeColor="text1"/>
          <w:sz w:val="28"/>
          <w:szCs w:val="28"/>
        </w:rPr>
        <w:t>）</w:t>
      </w:r>
      <w:r>
        <w:rPr>
          <w:rFonts w:ascii="仿宋_GB2312" w:eastAsia="仿宋_GB2312" w:hint="eastAsia"/>
          <w:color w:val="000000" w:themeColor="text1"/>
          <w:sz w:val="28"/>
          <w:szCs w:val="28"/>
        </w:rPr>
        <w:t>尚未</w:t>
      </w:r>
      <w:r>
        <w:rPr>
          <w:rFonts w:ascii="仿宋_GB2312" w:eastAsia="仿宋_GB2312"/>
          <w:color w:val="000000" w:themeColor="text1"/>
          <w:sz w:val="28"/>
          <w:szCs w:val="28"/>
        </w:rPr>
        <w:t>实际支付的</w:t>
      </w:r>
      <w:r>
        <w:rPr>
          <w:rFonts w:ascii="仿宋_GB2312" w:eastAsia="仿宋_GB2312" w:hint="eastAsia"/>
          <w:color w:val="000000" w:themeColor="text1"/>
          <w:sz w:val="28"/>
          <w:szCs w:val="28"/>
        </w:rPr>
        <w:t>资金之</w:t>
      </w:r>
      <w:proofErr w:type="gramStart"/>
      <w:r>
        <w:rPr>
          <w:rFonts w:ascii="仿宋_GB2312" w:eastAsia="仿宋_GB2312" w:hint="eastAsia"/>
          <w:color w:val="000000" w:themeColor="text1"/>
          <w:sz w:val="28"/>
          <w:szCs w:val="28"/>
        </w:rPr>
        <w:t>和</w:t>
      </w:r>
      <w:proofErr w:type="gramEnd"/>
      <w:r>
        <w:rPr>
          <w:rFonts w:ascii="仿宋_GB2312" w:eastAsia="仿宋_GB2312" w:hint="eastAsia"/>
          <w:color w:val="000000" w:themeColor="text1"/>
          <w:sz w:val="28"/>
          <w:szCs w:val="28"/>
        </w:rPr>
        <w:t>。</w:t>
      </w:r>
    </w:p>
    <w:p w:rsidR="003F0BE0" w:rsidRDefault="003F0BE0"/>
    <w:p w:rsidR="003F0BE0" w:rsidRDefault="005900F4">
      <w:pPr>
        <w:pStyle w:val="1"/>
        <w:rPr>
          <w:sz w:val="32"/>
          <w:szCs w:val="32"/>
        </w:rPr>
      </w:pPr>
      <w:bookmarkStart w:id="65" w:name="_Toc18166"/>
      <w:bookmarkStart w:id="66" w:name="_Toc29928"/>
      <w:bookmarkStart w:id="67" w:name="_Toc19222"/>
      <w:bookmarkStart w:id="68" w:name="_Toc9045"/>
      <w:bookmarkStart w:id="69" w:name="_Toc18455"/>
      <w:bookmarkStart w:id="70" w:name="_Toc25691"/>
      <w:bookmarkStart w:id="71" w:name="_Toc21544"/>
      <w:r>
        <w:rPr>
          <w:rFonts w:hint="eastAsia"/>
          <w:sz w:val="32"/>
          <w:szCs w:val="32"/>
        </w:rPr>
        <w:lastRenderedPageBreak/>
        <w:t>2.</w:t>
      </w:r>
      <w:r>
        <w:rPr>
          <w:rFonts w:hint="eastAsia"/>
          <w:sz w:val="32"/>
          <w:szCs w:val="32"/>
        </w:rPr>
        <w:t>预算管理一体化系统与政府采购系统业务对接</w:t>
      </w:r>
      <w:bookmarkEnd w:id="65"/>
      <w:bookmarkEnd w:id="66"/>
      <w:r>
        <w:rPr>
          <w:rFonts w:hint="eastAsia"/>
          <w:sz w:val="32"/>
          <w:szCs w:val="32"/>
        </w:rPr>
        <w:t>流程</w:t>
      </w:r>
      <w:bookmarkEnd w:id="67"/>
      <w:bookmarkEnd w:id="68"/>
      <w:bookmarkEnd w:id="69"/>
      <w:bookmarkEnd w:id="70"/>
      <w:bookmarkEnd w:id="71"/>
    </w:p>
    <w:p w:rsidR="003F0BE0" w:rsidRDefault="005900F4">
      <w:r>
        <w:rPr>
          <w:rFonts w:hint="eastAsia"/>
        </w:rPr>
        <w:object w:dxaOrig="8300" w:dyaOrig="12160">
          <v:shape id="_x0000_i1035" type="#_x0000_t75" style="width:415pt;height:608pt" o:ole="">
            <v:imagedata r:id="rId99" o:title=""/>
            <o:lock v:ext="edit" aspectratio="f"/>
          </v:shape>
          <o:OLEObject Type="Embed" ProgID="Visio.Drawing.15" ShapeID="_x0000_i1035" DrawAspect="Content" ObjectID="_1697983986" r:id="rId100"/>
        </w:object>
      </w:r>
    </w:p>
    <w:p w:rsidR="003F0BE0" w:rsidRDefault="003F0BE0">
      <w:pPr>
        <w:pStyle w:val="2"/>
        <w:rPr>
          <w:rFonts w:ascii="方正小标宋简体" w:eastAsia="方正小标宋简体" w:hAnsi="黑体" w:cs="黑体"/>
          <w:sz w:val="36"/>
          <w:szCs w:val="36"/>
        </w:rPr>
        <w:sectPr w:rsidR="003F0BE0">
          <w:footerReference w:type="default" r:id="rId101"/>
          <w:pgSz w:w="11906" w:h="16838"/>
          <w:pgMar w:top="1440" w:right="1800" w:bottom="1440" w:left="1800" w:header="851" w:footer="992" w:gutter="0"/>
          <w:pgNumType w:start="1"/>
          <w:cols w:space="425"/>
          <w:docGrid w:type="lines" w:linePitch="312"/>
        </w:sectPr>
      </w:pPr>
      <w:bookmarkStart w:id="72" w:name="_Toc23107"/>
      <w:bookmarkStart w:id="73" w:name="_Toc6153"/>
    </w:p>
    <w:p w:rsidR="003F0BE0" w:rsidRDefault="005900F4">
      <w:pPr>
        <w:pStyle w:val="2"/>
        <w:rPr>
          <w:sz w:val="30"/>
          <w:szCs w:val="30"/>
        </w:rPr>
      </w:pPr>
      <w:bookmarkStart w:id="74" w:name="_Toc2314"/>
      <w:bookmarkStart w:id="75" w:name="_Toc16262"/>
      <w:bookmarkStart w:id="76" w:name="_Toc5103"/>
      <w:bookmarkStart w:id="77" w:name="_Toc11197"/>
      <w:bookmarkStart w:id="78" w:name="_Toc5773"/>
      <w:bookmarkEnd w:id="72"/>
      <w:bookmarkEnd w:id="73"/>
      <w:r>
        <w:rPr>
          <w:rFonts w:hint="eastAsia"/>
          <w:sz w:val="30"/>
          <w:szCs w:val="30"/>
        </w:rPr>
        <w:lastRenderedPageBreak/>
        <w:t>2.1</w:t>
      </w:r>
      <w:r>
        <w:rPr>
          <w:rFonts w:hint="eastAsia"/>
          <w:sz w:val="30"/>
          <w:szCs w:val="30"/>
        </w:rPr>
        <w:t>预算管理一体化系统业务流程</w:t>
      </w:r>
      <w:bookmarkEnd w:id="74"/>
      <w:bookmarkEnd w:id="75"/>
      <w:bookmarkEnd w:id="76"/>
      <w:bookmarkEnd w:id="77"/>
      <w:bookmarkEnd w:id="78"/>
    </w:p>
    <w:p w:rsidR="003F0BE0" w:rsidRDefault="005900F4">
      <w:pPr>
        <w:pStyle w:val="3"/>
        <w:rPr>
          <w:sz w:val="28"/>
          <w:szCs w:val="28"/>
        </w:rPr>
      </w:pPr>
      <w:bookmarkStart w:id="79" w:name="_Toc528"/>
      <w:bookmarkStart w:id="80" w:name="_Toc26477"/>
      <w:bookmarkStart w:id="81" w:name="_Toc23175"/>
      <w:bookmarkStart w:id="82" w:name="_Toc27532"/>
      <w:bookmarkStart w:id="83" w:name="_Toc22699"/>
      <w:r>
        <w:rPr>
          <w:rFonts w:hint="eastAsia"/>
          <w:sz w:val="28"/>
          <w:szCs w:val="28"/>
        </w:rPr>
        <w:t>2.1.1</w:t>
      </w:r>
      <w:r>
        <w:rPr>
          <w:rFonts w:hint="eastAsia"/>
          <w:sz w:val="28"/>
          <w:szCs w:val="28"/>
        </w:rPr>
        <w:t>预算管理一体化系统相关业务操作流程说明</w:t>
      </w:r>
      <w:bookmarkEnd w:id="79"/>
      <w:bookmarkEnd w:id="80"/>
      <w:bookmarkEnd w:id="81"/>
      <w:bookmarkEnd w:id="82"/>
      <w:bookmarkEnd w:id="83"/>
    </w:p>
    <w:p w:rsidR="003F0BE0" w:rsidRDefault="005900F4">
      <w:pPr>
        <w:pStyle w:val="4"/>
      </w:pPr>
      <w:bookmarkStart w:id="84" w:name="_Toc117"/>
      <w:r>
        <w:rPr>
          <w:rFonts w:hint="eastAsia"/>
        </w:rPr>
        <w:t>2.1.1.1</w:t>
      </w:r>
      <w:r>
        <w:rPr>
          <w:rFonts w:hint="eastAsia"/>
        </w:rPr>
        <w:t>接收政府采购系统的采购计划在预算管理</w:t>
      </w:r>
      <w:r>
        <w:rPr>
          <w:rFonts w:hint="eastAsia"/>
        </w:rPr>
        <w:t>一体化</w:t>
      </w:r>
      <w:r>
        <w:rPr>
          <w:rFonts w:hint="eastAsia"/>
        </w:rPr>
        <w:t>系统中关联预算指标流程</w:t>
      </w:r>
      <w:bookmarkEnd w:id="84"/>
    </w:p>
    <w:p w:rsidR="003F0BE0" w:rsidRDefault="005900F4">
      <w:pPr>
        <w:pStyle w:val="5"/>
        <w:rPr>
          <w:szCs w:val="28"/>
        </w:rPr>
      </w:pPr>
      <w:bookmarkStart w:id="85" w:name="_Toc30573"/>
      <w:r>
        <w:rPr>
          <w:rFonts w:hint="eastAsia"/>
          <w:szCs w:val="28"/>
        </w:rPr>
        <w:t>1.</w:t>
      </w:r>
      <w:r>
        <w:rPr>
          <w:rFonts w:hint="eastAsia"/>
          <w:szCs w:val="28"/>
        </w:rPr>
        <w:t>流程图</w:t>
      </w:r>
      <w:bookmarkEnd w:id="85"/>
    </w:p>
    <w:p w:rsidR="003F0BE0" w:rsidRDefault="005900F4">
      <w:pPr>
        <w:rPr>
          <w:sz w:val="28"/>
          <w:szCs w:val="28"/>
        </w:rPr>
      </w:pPr>
      <w:r>
        <w:rPr>
          <w:rFonts w:hint="eastAsia"/>
          <w:noProof/>
          <w:sz w:val="28"/>
          <w:szCs w:val="28"/>
        </w:rPr>
        <w:drawing>
          <wp:inline distT="0" distB="0" distL="0" distR="0">
            <wp:extent cx="5274310" cy="279336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5274310" cy="2793365"/>
                    </a:xfrm>
                    <a:prstGeom prst="rect">
                      <a:avLst/>
                    </a:prstGeom>
                  </pic:spPr>
                </pic:pic>
              </a:graphicData>
            </a:graphic>
          </wp:inline>
        </w:drawing>
      </w:r>
    </w:p>
    <w:p w:rsidR="003F0BE0" w:rsidRDefault="005900F4">
      <w:pPr>
        <w:pStyle w:val="5"/>
        <w:rPr>
          <w:szCs w:val="28"/>
        </w:rPr>
      </w:pPr>
      <w:bookmarkStart w:id="86" w:name="_Toc12162"/>
      <w:r>
        <w:rPr>
          <w:rFonts w:hint="eastAsia"/>
          <w:szCs w:val="28"/>
        </w:rPr>
        <w:t>2.</w:t>
      </w:r>
      <w:r>
        <w:rPr>
          <w:rFonts w:hint="eastAsia"/>
          <w:szCs w:val="28"/>
        </w:rPr>
        <w:t>操作步骤</w:t>
      </w:r>
      <w:r>
        <w:rPr>
          <w:szCs w:val="28"/>
        </w:rPr>
        <w:t>说明</w:t>
      </w:r>
      <w:bookmarkEnd w:id="86"/>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w:t>
      </w:r>
      <w:r>
        <w:rPr>
          <w:rFonts w:ascii="仿宋_GB2312" w:eastAsia="仿宋_GB2312" w:hint="eastAsia"/>
          <w:b/>
          <w:bCs/>
          <w:sz w:val="28"/>
          <w:szCs w:val="28"/>
        </w:rPr>
        <w:t>支付经办岗</w:t>
      </w:r>
      <w:r>
        <w:rPr>
          <w:rFonts w:ascii="仿宋_GB2312" w:eastAsia="仿宋_GB2312" w:hint="eastAsia"/>
          <w:sz w:val="28"/>
          <w:szCs w:val="28"/>
        </w:rPr>
        <w:t>-</w:t>
      </w:r>
      <w:r>
        <w:rPr>
          <w:rFonts w:ascii="仿宋_GB2312" w:eastAsia="仿宋_GB2312" w:hint="eastAsia"/>
          <w:sz w:val="28"/>
          <w:szCs w:val="28"/>
        </w:rPr>
        <w:t>关联政府采购计划的指标</w:t>
      </w:r>
    </w:p>
    <w:p w:rsidR="003F0BE0" w:rsidRDefault="005900F4">
      <w:pPr>
        <w:ind w:firstLine="555"/>
        <w:rPr>
          <w:rFonts w:ascii="仿宋_GB2312" w:eastAsia="仿宋_GB2312"/>
          <w:sz w:val="28"/>
          <w:szCs w:val="28"/>
        </w:rPr>
      </w:pPr>
      <w:r>
        <w:rPr>
          <w:rFonts w:ascii="仿宋_GB2312" w:eastAsia="仿宋_GB2312" w:hint="eastAsia"/>
          <w:sz w:val="28"/>
          <w:szCs w:val="28"/>
        </w:rPr>
        <w:t>点击【采购计划关联指标】菜单，选择【待确认】选项卡，在需要挂接指标的政府采购计划的右侧点击【确认】按钮以进行指标挂接，操作如下图所示。若该政府采购计划未通过指标挂接的标准可以在此界面选择【退回】按钮将该政府采购计划退回至政府采购外网。</w:t>
      </w:r>
    </w:p>
    <w:p w:rsidR="003F0BE0" w:rsidRDefault="003F0BE0">
      <w:pPr>
        <w:ind w:firstLine="555"/>
        <w:rPr>
          <w:sz w:val="28"/>
          <w:szCs w:val="28"/>
        </w:rPr>
      </w:pPr>
    </w:p>
    <w:p w:rsidR="003F0BE0" w:rsidRDefault="005900F4">
      <w:pPr>
        <w:rPr>
          <w:sz w:val="28"/>
          <w:szCs w:val="28"/>
        </w:rPr>
      </w:pPr>
      <w:r>
        <w:rPr>
          <w:noProof/>
          <w:sz w:val="28"/>
          <w:szCs w:val="28"/>
        </w:rPr>
        <w:lastRenderedPageBreak/>
        <w:drawing>
          <wp:inline distT="0" distB="0" distL="0" distR="0">
            <wp:extent cx="5274310" cy="2413000"/>
            <wp:effectExtent l="0" t="0" r="2540" b="635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在上图中点击【确认】按钮之后则自动跳转至指标挂接的详细界面，在此界面选择可用指标挂接于该政府采购计划并填写占用该指标的金额（该金额应小于等于指标原始金额与已占用金额的差值），一个采购计划可以选择多个指标，所有指标的本次占用金额合计应该等于本采购计划的本年预算金额。点击【确认】按钮将本采购计划保存至【待送审】选项卡，如下图所示。</w:t>
      </w:r>
    </w:p>
    <w:p w:rsidR="003F0BE0" w:rsidRDefault="005900F4">
      <w:pPr>
        <w:rPr>
          <w:sz w:val="28"/>
          <w:szCs w:val="28"/>
        </w:rPr>
      </w:pPr>
      <w:r>
        <w:rPr>
          <w:noProof/>
          <w:sz w:val="28"/>
          <w:szCs w:val="28"/>
        </w:rPr>
        <w:drawing>
          <wp:inline distT="0" distB="0" distL="0" distR="0">
            <wp:extent cx="5274310" cy="2413000"/>
            <wp:effectExtent l="0" t="0" r="2540" b="635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rsidR="003F0BE0" w:rsidRDefault="003F0BE0">
      <w:pPr>
        <w:rPr>
          <w:sz w:val="28"/>
          <w:szCs w:val="28"/>
        </w:rPr>
      </w:pP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步骤二：</w:t>
      </w:r>
      <w:r>
        <w:rPr>
          <w:rFonts w:ascii="仿宋_GB2312" w:eastAsia="仿宋_GB2312" w:hint="eastAsia"/>
          <w:b/>
          <w:bCs/>
          <w:sz w:val="28"/>
          <w:szCs w:val="28"/>
        </w:rPr>
        <w:t>支付经办岗</w:t>
      </w:r>
      <w:r>
        <w:rPr>
          <w:rFonts w:ascii="仿宋_GB2312" w:eastAsia="仿宋_GB2312" w:hint="eastAsia"/>
          <w:sz w:val="28"/>
          <w:szCs w:val="28"/>
        </w:rPr>
        <w:t>-</w:t>
      </w:r>
      <w:r>
        <w:rPr>
          <w:rFonts w:ascii="仿宋_GB2312" w:eastAsia="仿宋_GB2312" w:hint="eastAsia"/>
          <w:sz w:val="28"/>
          <w:szCs w:val="28"/>
        </w:rPr>
        <w:t>送审已挂接指标的政府采购计划</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点击【采购计划关联指标】菜单，选择【待送审】选项卡，在需</w:t>
      </w:r>
      <w:r>
        <w:rPr>
          <w:rFonts w:ascii="仿宋_GB2312" w:eastAsia="仿宋_GB2312" w:hint="eastAsia"/>
          <w:sz w:val="28"/>
          <w:szCs w:val="28"/>
        </w:rPr>
        <w:lastRenderedPageBreak/>
        <w:t>要送审的采购计划右侧点击【送审】按钮将该采购计划进行送审，如下图所示。</w:t>
      </w:r>
    </w:p>
    <w:p w:rsidR="003F0BE0" w:rsidRDefault="005900F4">
      <w:pPr>
        <w:rPr>
          <w:sz w:val="28"/>
          <w:szCs w:val="28"/>
        </w:rPr>
      </w:pPr>
      <w:r>
        <w:rPr>
          <w:rFonts w:hint="eastAsia"/>
          <w:noProof/>
          <w:sz w:val="28"/>
          <w:szCs w:val="28"/>
        </w:rPr>
        <w:drawing>
          <wp:inline distT="0" distB="0" distL="0" distR="0">
            <wp:extent cx="5274310" cy="2413000"/>
            <wp:effectExtent l="0" t="0" r="2540" b="635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点击【送审】按钮并送审成功的采购计划将自动转移至【已送审】选项卡，处于已送审状态的采购计划在支付审核岗还未审核之前可以点击【撤销】按钮并可重新挂接指标。</w:t>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步骤三：</w:t>
      </w:r>
      <w:r>
        <w:rPr>
          <w:rFonts w:ascii="仿宋_GB2312" w:eastAsia="仿宋_GB2312" w:hint="eastAsia"/>
          <w:b/>
          <w:bCs/>
          <w:sz w:val="28"/>
          <w:szCs w:val="28"/>
        </w:rPr>
        <w:t>支付审核岗</w:t>
      </w:r>
      <w:r>
        <w:rPr>
          <w:rFonts w:ascii="仿宋_GB2312" w:eastAsia="仿宋_GB2312" w:hint="eastAsia"/>
          <w:sz w:val="28"/>
          <w:szCs w:val="28"/>
        </w:rPr>
        <w:t>-</w:t>
      </w:r>
      <w:r>
        <w:rPr>
          <w:rFonts w:ascii="仿宋_GB2312" w:eastAsia="仿宋_GB2312" w:hint="eastAsia"/>
          <w:sz w:val="28"/>
          <w:szCs w:val="28"/>
        </w:rPr>
        <w:t>审核已挂接指标的政府采购计划</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选择【指标挂接审核】菜单，点击【待审核】选项卡，在需要审核的采购计划右侧点击【审核】按钮即可审核通过该采购计划，如下图所示。审核通过后的采购计划会自动转至【已审核】选项卡中。</w:t>
      </w:r>
    </w:p>
    <w:p w:rsidR="003F0BE0" w:rsidRDefault="005900F4">
      <w:pPr>
        <w:rPr>
          <w:sz w:val="28"/>
          <w:szCs w:val="28"/>
        </w:rPr>
      </w:pPr>
      <w:r>
        <w:rPr>
          <w:rFonts w:hint="eastAsia"/>
          <w:noProof/>
          <w:sz w:val="28"/>
          <w:szCs w:val="28"/>
        </w:rPr>
        <w:drawing>
          <wp:inline distT="0" distB="0" distL="0" distR="0">
            <wp:extent cx="5274310" cy="2413000"/>
            <wp:effectExtent l="0" t="0" r="2540" b="635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rsidR="003F0BE0" w:rsidRDefault="005900F4">
      <w:pPr>
        <w:pStyle w:val="4"/>
        <w:rPr>
          <w:rFonts w:ascii="宋体" w:eastAsia="宋体" w:hAnsi="宋体" w:cs="宋体"/>
          <w:szCs w:val="28"/>
        </w:rPr>
      </w:pPr>
      <w:bookmarkStart w:id="87" w:name="_Toc5624"/>
      <w:r>
        <w:rPr>
          <w:rFonts w:ascii="宋体" w:eastAsia="宋体" w:hAnsi="宋体" w:cs="宋体" w:hint="eastAsia"/>
          <w:szCs w:val="28"/>
        </w:rPr>
        <w:lastRenderedPageBreak/>
        <w:t>2.1.1.2</w:t>
      </w:r>
      <w:r>
        <w:rPr>
          <w:rFonts w:ascii="宋体" w:eastAsia="宋体" w:hAnsi="宋体" w:cs="宋体" w:hint="eastAsia"/>
          <w:szCs w:val="28"/>
        </w:rPr>
        <w:t>政府采购支付业务办理流程</w:t>
      </w:r>
      <w:bookmarkEnd w:id="87"/>
    </w:p>
    <w:p w:rsidR="003F0BE0" w:rsidRDefault="005900F4">
      <w:pPr>
        <w:pStyle w:val="5"/>
        <w:rPr>
          <w:szCs w:val="28"/>
        </w:rPr>
      </w:pPr>
      <w:bookmarkStart w:id="88" w:name="_Toc17763"/>
      <w:r>
        <w:rPr>
          <w:rFonts w:hint="eastAsia"/>
          <w:szCs w:val="28"/>
        </w:rPr>
        <w:t>1.</w:t>
      </w:r>
      <w:r>
        <w:rPr>
          <w:rFonts w:hint="eastAsia"/>
          <w:szCs w:val="28"/>
        </w:rPr>
        <w:t>流程</w:t>
      </w:r>
      <w:r>
        <w:rPr>
          <w:szCs w:val="28"/>
        </w:rPr>
        <w:t>图</w:t>
      </w:r>
      <w:bookmarkEnd w:id="88"/>
    </w:p>
    <w:p w:rsidR="003F0BE0" w:rsidRDefault="005900F4">
      <w:pPr>
        <w:jc w:val="center"/>
        <w:rPr>
          <w:sz w:val="28"/>
          <w:szCs w:val="28"/>
        </w:rPr>
      </w:pPr>
      <w:r>
        <w:rPr>
          <w:rFonts w:hint="eastAsia"/>
          <w:noProof/>
          <w:sz w:val="28"/>
          <w:szCs w:val="28"/>
        </w:rPr>
        <w:drawing>
          <wp:inline distT="0" distB="0" distL="0" distR="0">
            <wp:extent cx="5274310" cy="5077460"/>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5274310" cy="5077460"/>
                    </a:xfrm>
                    <a:prstGeom prst="rect">
                      <a:avLst/>
                    </a:prstGeom>
                  </pic:spPr>
                </pic:pic>
              </a:graphicData>
            </a:graphic>
          </wp:inline>
        </w:drawing>
      </w:r>
    </w:p>
    <w:p w:rsidR="003F0BE0" w:rsidRDefault="005900F4">
      <w:pPr>
        <w:pStyle w:val="5"/>
        <w:rPr>
          <w:szCs w:val="28"/>
        </w:rPr>
      </w:pPr>
      <w:bookmarkStart w:id="89" w:name="_Toc8688"/>
      <w:r>
        <w:rPr>
          <w:rFonts w:hint="eastAsia"/>
          <w:szCs w:val="28"/>
        </w:rPr>
        <w:t>2.</w:t>
      </w:r>
      <w:r>
        <w:rPr>
          <w:rFonts w:hint="eastAsia"/>
          <w:szCs w:val="28"/>
        </w:rPr>
        <w:t>操作步骤</w:t>
      </w:r>
      <w:r>
        <w:rPr>
          <w:szCs w:val="28"/>
        </w:rPr>
        <w:t>说明</w:t>
      </w:r>
      <w:bookmarkEnd w:id="89"/>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w:t>
      </w:r>
      <w:r>
        <w:rPr>
          <w:rFonts w:ascii="仿宋_GB2312" w:eastAsia="仿宋_GB2312" w:hint="eastAsia"/>
          <w:b/>
          <w:bCs/>
          <w:sz w:val="28"/>
          <w:szCs w:val="28"/>
        </w:rPr>
        <w:t>支付经办岗</w:t>
      </w:r>
      <w:r>
        <w:rPr>
          <w:rFonts w:ascii="仿宋_GB2312" w:eastAsia="仿宋_GB2312" w:hint="eastAsia"/>
          <w:sz w:val="28"/>
          <w:szCs w:val="28"/>
        </w:rPr>
        <w:t>-</w:t>
      </w:r>
      <w:r>
        <w:rPr>
          <w:rFonts w:ascii="仿宋_GB2312" w:eastAsia="仿宋_GB2312" w:hint="eastAsia"/>
          <w:sz w:val="28"/>
          <w:szCs w:val="28"/>
        </w:rPr>
        <w:t>确认政府采购支付申请</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点击【采购支付申请】菜单，选择【待支付】选项卡，在需要进行支付的采购计划的右侧点击【确认】按钮生成采购支付申请，如下图所示。</w:t>
      </w:r>
    </w:p>
    <w:p w:rsidR="003F0BE0" w:rsidRDefault="005900F4">
      <w:pPr>
        <w:rPr>
          <w:sz w:val="28"/>
          <w:szCs w:val="28"/>
        </w:rPr>
      </w:pPr>
      <w:r>
        <w:rPr>
          <w:rFonts w:hint="eastAsia"/>
          <w:noProof/>
          <w:sz w:val="28"/>
          <w:szCs w:val="28"/>
        </w:rPr>
        <w:lastRenderedPageBreak/>
        <w:drawing>
          <wp:inline distT="0" distB="0" distL="0" distR="0">
            <wp:extent cx="5274310" cy="2480310"/>
            <wp:effectExtent l="0" t="0" r="2540" b="152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如果支付经办岗工作人员在【待支付】选项卡页面中检查发现采购系统传递的采购支付申请数据不正确，可以点击【退回】按钮将该政府采购计划退回政府采购外网，政府采购外</w:t>
      </w:r>
      <w:proofErr w:type="gramStart"/>
      <w:r>
        <w:rPr>
          <w:rFonts w:ascii="仿宋_GB2312" w:eastAsia="仿宋_GB2312" w:hint="eastAsia"/>
          <w:sz w:val="28"/>
          <w:szCs w:val="28"/>
        </w:rPr>
        <w:t>网修改</w:t>
      </w:r>
      <w:proofErr w:type="gramEnd"/>
      <w:r>
        <w:rPr>
          <w:rFonts w:ascii="仿宋_GB2312" w:eastAsia="仿宋_GB2312" w:hint="eastAsia"/>
          <w:sz w:val="28"/>
          <w:szCs w:val="28"/>
        </w:rPr>
        <w:t>后重新发起采购支付申请。</w:t>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w:t>
      </w:r>
      <w:r>
        <w:rPr>
          <w:rFonts w:ascii="仿宋_GB2312" w:eastAsia="仿宋_GB2312" w:hint="eastAsia"/>
          <w:b/>
          <w:sz w:val="28"/>
          <w:szCs w:val="28"/>
        </w:rPr>
        <w:t>二</w:t>
      </w:r>
      <w:r>
        <w:rPr>
          <w:rFonts w:ascii="仿宋_GB2312" w:eastAsia="仿宋_GB2312" w:hint="eastAsia"/>
          <w:b/>
          <w:sz w:val="28"/>
          <w:szCs w:val="28"/>
        </w:rPr>
        <w:t>：</w:t>
      </w:r>
      <w:r>
        <w:rPr>
          <w:rFonts w:ascii="仿宋_GB2312" w:eastAsia="仿宋_GB2312" w:hint="eastAsia"/>
          <w:b/>
          <w:bCs/>
          <w:sz w:val="28"/>
          <w:szCs w:val="28"/>
        </w:rPr>
        <w:t>支付经办岗</w:t>
      </w:r>
      <w:r>
        <w:rPr>
          <w:rFonts w:ascii="仿宋_GB2312" w:eastAsia="仿宋_GB2312" w:hint="eastAsia"/>
          <w:sz w:val="28"/>
          <w:szCs w:val="28"/>
        </w:rPr>
        <w:t>-</w:t>
      </w:r>
      <w:r>
        <w:rPr>
          <w:rFonts w:ascii="仿宋_GB2312" w:eastAsia="仿宋_GB2312" w:hint="eastAsia"/>
          <w:sz w:val="28"/>
          <w:szCs w:val="28"/>
        </w:rPr>
        <w:t>生成支付申请</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在步骤一中点击【确认】按钮页面会自动跳转至【生成支付申请】选项卡（</w:t>
      </w:r>
      <w:r>
        <w:rPr>
          <w:rFonts w:ascii="仿宋_GB2312" w:eastAsia="仿宋_GB2312" w:hint="eastAsia"/>
          <w:b/>
          <w:sz w:val="28"/>
          <w:szCs w:val="28"/>
        </w:rPr>
        <w:t>需要注意的是：可生成支付申请的前提为，使用相关指标办理资金支付已经有批复的可用用款计划额度，如果此时用款计划批复额度的可用金额不能满足此次资金支付办理，单位财务人员需按照用款计划申报流程向财政部门申请批复相应的用款计划额度，用款计划批复后可生成支付申请办理后续资金支付业务</w:t>
      </w:r>
      <w:r>
        <w:rPr>
          <w:rFonts w:ascii="仿宋_GB2312" w:eastAsia="仿宋_GB2312" w:hint="eastAsia"/>
          <w:sz w:val="28"/>
          <w:szCs w:val="28"/>
        </w:rPr>
        <w:t>），此界面的采购支付申请中已明确收款人信息、支付金额和支付摘要，其中支付摘要可以根据需要进行修改。在选择本次支付使用的指标，填写本次支付金额、结算方式、部门经济分类之后点击【保存并送审】按钮可将该采购计划保存并送审；点击【保存】按钮可将该政</w:t>
      </w:r>
      <w:r>
        <w:rPr>
          <w:rFonts w:ascii="仿宋_GB2312" w:eastAsia="仿宋_GB2312" w:hint="eastAsia"/>
          <w:sz w:val="28"/>
          <w:szCs w:val="28"/>
        </w:rPr>
        <w:t>府采购支付保存至【待送审】选项卡中，如下图所示。</w:t>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lastRenderedPageBreak/>
        <w:t>说明：</w:t>
      </w:r>
      <w:r>
        <w:rPr>
          <w:rFonts w:ascii="仿宋_GB2312" w:eastAsia="仿宋_GB2312" w:hint="eastAsia"/>
          <w:sz w:val="28"/>
          <w:szCs w:val="28"/>
        </w:rPr>
        <w:t>一个政府采购支付申请使用了多个指标，生成支付申请时会按相应指标分别生成支付申请信息。</w:t>
      </w:r>
    </w:p>
    <w:p w:rsidR="003F0BE0" w:rsidRDefault="005900F4">
      <w:pPr>
        <w:rPr>
          <w:rFonts w:ascii="仿宋_GB2312" w:eastAsia="仿宋_GB2312"/>
          <w:sz w:val="28"/>
          <w:szCs w:val="28"/>
        </w:rPr>
      </w:pPr>
      <w:r>
        <w:rPr>
          <w:rFonts w:ascii="仿宋_GB2312" w:eastAsia="仿宋_GB2312" w:hint="eastAsia"/>
          <w:noProof/>
          <w:sz w:val="28"/>
          <w:szCs w:val="28"/>
        </w:rPr>
        <w:drawing>
          <wp:inline distT="0" distB="0" distL="0" distR="0">
            <wp:extent cx="5274310" cy="2480310"/>
            <wp:effectExtent l="0" t="0" r="2540" b="1524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rsidR="003F0BE0" w:rsidRDefault="003F0BE0">
      <w:pPr>
        <w:rPr>
          <w:rFonts w:ascii="仿宋_GB2312" w:eastAsia="仿宋_GB2312"/>
          <w:sz w:val="28"/>
          <w:szCs w:val="28"/>
        </w:rPr>
      </w:pP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t>步骤四：</w:t>
      </w:r>
      <w:r>
        <w:rPr>
          <w:rFonts w:ascii="仿宋_GB2312" w:eastAsia="仿宋_GB2312" w:hint="eastAsia"/>
          <w:b/>
          <w:bCs/>
          <w:sz w:val="28"/>
          <w:szCs w:val="28"/>
        </w:rPr>
        <w:t>支付经办岗</w:t>
      </w:r>
      <w:r>
        <w:rPr>
          <w:rFonts w:ascii="仿宋_GB2312" w:eastAsia="仿宋_GB2312" w:hint="eastAsia"/>
          <w:sz w:val="28"/>
          <w:szCs w:val="28"/>
        </w:rPr>
        <w:t>-</w:t>
      </w:r>
      <w:r>
        <w:rPr>
          <w:rFonts w:ascii="仿宋_GB2312" w:eastAsia="仿宋_GB2312" w:hint="eastAsia"/>
          <w:sz w:val="28"/>
          <w:szCs w:val="28"/>
        </w:rPr>
        <w:t>支付申请送审</w:t>
      </w:r>
    </w:p>
    <w:p w:rsidR="003F0BE0" w:rsidRDefault="005900F4">
      <w:pPr>
        <w:ind w:firstLine="555"/>
        <w:rPr>
          <w:rFonts w:ascii="仿宋_GB2312" w:eastAsia="仿宋_GB2312"/>
          <w:sz w:val="28"/>
          <w:szCs w:val="28"/>
        </w:rPr>
      </w:pPr>
      <w:r>
        <w:rPr>
          <w:rFonts w:ascii="仿宋_GB2312" w:eastAsia="仿宋_GB2312" w:hint="eastAsia"/>
          <w:sz w:val="28"/>
          <w:szCs w:val="28"/>
        </w:rPr>
        <w:t>点击【采购支付申请】菜单，选择【待送审】选项卡，在需要送审的采购计划右侧点击【送审】按钮将该采购计划送审至支付审核岗，如下图所示。</w:t>
      </w:r>
    </w:p>
    <w:p w:rsidR="003F0BE0" w:rsidRDefault="005900F4">
      <w:pPr>
        <w:rPr>
          <w:rFonts w:ascii="仿宋_GB2312" w:eastAsia="仿宋_GB2312"/>
          <w:sz w:val="28"/>
          <w:szCs w:val="28"/>
        </w:rPr>
      </w:pPr>
      <w:r>
        <w:rPr>
          <w:rFonts w:ascii="仿宋_GB2312" w:eastAsia="仿宋_GB2312" w:hint="eastAsia"/>
          <w:noProof/>
          <w:sz w:val="28"/>
          <w:szCs w:val="28"/>
        </w:rPr>
        <w:drawing>
          <wp:inline distT="0" distB="0" distL="0" distR="0">
            <wp:extent cx="5274310" cy="2480310"/>
            <wp:effectExtent l="0" t="0" r="2540" b="1524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若点击【删除】按钮可将该采购支付申请返回至【待支付】选项卡。</w:t>
      </w:r>
    </w:p>
    <w:p w:rsidR="003F0BE0" w:rsidRDefault="005900F4">
      <w:pPr>
        <w:ind w:firstLineChars="200" w:firstLine="562"/>
        <w:rPr>
          <w:rFonts w:ascii="仿宋_GB2312" w:eastAsia="仿宋_GB2312"/>
          <w:sz w:val="28"/>
          <w:szCs w:val="28"/>
        </w:rPr>
      </w:pPr>
      <w:r>
        <w:rPr>
          <w:rFonts w:ascii="仿宋_GB2312" w:eastAsia="仿宋_GB2312" w:hint="eastAsia"/>
          <w:b/>
          <w:sz w:val="28"/>
          <w:szCs w:val="28"/>
        </w:rPr>
        <w:lastRenderedPageBreak/>
        <w:t>步骤五：</w:t>
      </w:r>
      <w:r>
        <w:rPr>
          <w:rFonts w:ascii="仿宋_GB2312" w:eastAsia="仿宋_GB2312" w:hint="eastAsia"/>
          <w:b/>
          <w:bCs/>
          <w:sz w:val="28"/>
          <w:szCs w:val="28"/>
        </w:rPr>
        <w:t>支付审核岗</w:t>
      </w:r>
      <w:r>
        <w:rPr>
          <w:rFonts w:ascii="仿宋_GB2312" w:eastAsia="仿宋_GB2312" w:hint="eastAsia"/>
          <w:sz w:val="28"/>
          <w:szCs w:val="28"/>
        </w:rPr>
        <w:t>-</w:t>
      </w:r>
      <w:r>
        <w:rPr>
          <w:rFonts w:ascii="仿宋_GB2312" w:eastAsia="仿宋_GB2312" w:hint="eastAsia"/>
          <w:sz w:val="28"/>
          <w:szCs w:val="28"/>
        </w:rPr>
        <w:t>支付申请单位审核</w:t>
      </w:r>
    </w:p>
    <w:p w:rsidR="003F0BE0" w:rsidRDefault="005900F4">
      <w:pPr>
        <w:ind w:firstLine="555"/>
        <w:rPr>
          <w:rFonts w:ascii="仿宋_GB2312" w:eastAsia="仿宋_GB2312"/>
          <w:sz w:val="28"/>
          <w:szCs w:val="28"/>
        </w:rPr>
      </w:pPr>
      <w:r>
        <w:rPr>
          <w:rFonts w:ascii="仿宋_GB2312" w:eastAsia="仿宋_GB2312" w:hint="eastAsia"/>
          <w:sz w:val="28"/>
          <w:szCs w:val="28"/>
        </w:rPr>
        <w:t>点击【支付申请单位审核】，选择【待审核】选项卡，在采购计划的右侧点击【审核】可通过该采购计划的</w:t>
      </w:r>
      <w:r>
        <w:rPr>
          <w:rFonts w:ascii="仿宋_GB2312" w:eastAsia="仿宋_GB2312" w:hint="eastAsia"/>
          <w:sz w:val="28"/>
          <w:szCs w:val="28"/>
        </w:rPr>
        <w:t>审核，审核通过后则可继续进行授权支付常规流程；若选择【退回】按钮可将该支付申请退回至支付经办岗。</w:t>
      </w:r>
    </w:p>
    <w:p w:rsidR="003F0BE0" w:rsidRDefault="005900F4">
      <w:pPr>
        <w:ind w:firstLine="555"/>
        <w:rPr>
          <w:rFonts w:ascii="仿宋_GB2312" w:eastAsia="仿宋_GB2312"/>
          <w:sz w:val="28"/>
          <w:szCs w:val="28"/>
        </w:rPr>
      </w:pPr>
      <w:r>
        <w:rPr>
          <w:rFonts w:ascii="仿宋_GB2312" w:eastAsia="仿宋_GB2312" w:hint="eastAsia"/>
          <w:sz w:val="28"/>
          <w:szCs w:val="28"/>
        </w:rPr>
        <w:t>若政府采购申请在代理银行支付成功之后，预算</w:t>
      </w:r>
      <w:r>
        <w:rPr>
          <w:rFonts w:ascii="仿宋_GB2312" w:eastAsia="仿宋_GB2312" w:hint="eastAsia"/>
          <w:sz w:val="28"/>
          <w:szCs w:val="28"/>
        </w:rPr>
        <w:t>管理一体化</w:t>
      </w:r>
      <w:r>
        <w:rPr>
          <w:rFonts w:ascii="仿宋_GB2312" w:eastAsia="仿宋_GB2312" w:hint="eastAsia"/>
          <w:sz w:val="28"/>
          <w:szCs w:val="28"/>
        </w:rPr>
        <w:t>系统会收到代理银行发回的授权支付凭证回单，并自动将支付成功结果反馈给政府采购外网。</w:t>
      </w:r>
    </w:p>
    <w:p w:rsidR="003F0BE0" w:rsidRDefault="005900F4">
      <w:pPr>
        <w:ind w:firstLine="555"/>
        <w:rPr>
          <w:rFonts w:ascii="仿宋_GB2312" w:eastAsia="仿宋_GB2312"/>
          <w:sz w:val="28"/>
          <w:szCs w:val="28"/>
        </w:rPr>
      </w:pPr>
      <w:r>
        <w:rPr>
          <w:rFonts w:ascii="仿宋_GB2312" w:eastAsia="仿宋_GB2312" w:hint="eastAsia"/>
          <w:sz w:val="28"/>
          <w:szCs w:val="28"/>
        </w:rPr>
        <w:t>若政府采购申请不成功且银行发起支付退款，预算</w:t>
      </w:r>
      <w:r>
        <w:rPr>
          <w:rFonts w:ascii="仿宋_GB2312" w:eastAsia="仿宋_GB2312" w:hint="eastAsia"/>
          <w:sz w:val="28"/>
          <w:szCs w:val="28"/>
        </w:rPr>
        <w:t>管理一体化</w:t>
      </w:r>
      <w:r>
        <w:rPr>
          <w:rFonts w:ascii="仿宋_GB2312" w:eastAsia="仿宋_GB2312" w:hint="eastAsia"/>
          <w:sz w:val="28"/>
          <w:szCs w:val="28"/>
        </w:rPr>
        <w:t>系统会在收到代理银行发回的授权支付退款通知书后，自动将支付退款结果反馈给政府采购外网。</w:t>
      </w:r>
    </w:p>
    <w:p w:rsidR="003F0BE0" w:rsidRDefault="005900F4">
      <w:pPr>
        <w:ind w:firstLine="555"/>
        <w:rPr>
          <w:rFonts w:ascii="仿宋_GB2312" w:eastAsia="仿宋_GB2312"/>
          <w:b/>
          <w:bCs/>
          <w:sz w:val="28"/>
          <w:szCs w:val="28"/>
        </w:rPr>
      </w:pPr>
      <w:r>
        <w:rPr>
          <w:rFonts w:ascii="仿宋_GB2312" w:eastAsia="仿宋_GB2312" w:hint="eastAsia"/>
          <w:b/>
          <w:bCs/>
          <w:sz w:val="28"/>
          <w:szCs w:val="28"/>
        </w:rPr>
        <w:t>说明：此步骤审核完成之后接下来的生成授权支付凭证等操作，同其他的授权支付操作步骤相同，在此不再叙述。</w:t>
      </w:r>
    </w:p>
    <w:p w:rsidR="003F0BE0" w:rsidRDefault="005900F4">
      <w:pPr>
        <w:pStyle w:val="4"/>
        <w:rPr>
          <w:rFonts w:ascii="宋体" w:eastAsia="宋体" w:hAnsi="宋体" w:cs="宋体"/>
          <w:szCs w:val="28"/>
        </w:rPr>
      </w:pPr>
      <w:bookmarkStart w:id="90" w:name="_Toc21069"/>
      <w:r>
        <w:rPr>
          <w:rFonts w:ascii="宋体" w:eastAsia="宋体" w:hAnsi="宋体" w:cs="宋体" w:hint="eastAsia"/>
          <w:szCs w:val="28"/>
        </w:rPr>
        <w:t>2.1.1.3</w:t>
      </w:r>
      <w:r>
        <w:rPr>
          <w:rFonts w:ascii="宋体" w:eastAsia="宋体" w:hAnsi="宋体" w:cs="宋体" w:hint="eastAsia"/>
          <w:szCs w:val="28"/>
        </w:rPr>
        <w:t>针对政府采购系统作废的采购计划预算管理</w:t>
      </w:r>
      <w:r>
        <w:rPr>
          <w:rFonts w:ascii="宋体" w:eastAsia="宋体" w:hAnsi="宋体" w:cs="宋体" w:hint="eastAsia"/>
          <w:szCs w:val="28"/>
        </w:rPr>
        <w:t>一体化</w:t>
      </w:r>
      <w:r>
        <w:rPr>
          <w:rFonts w:ascii="宋体" w:eastAsia="宋体" w:hAnsi="宋体" w:cs="宋体" w:hint="eastAsia"/>
          <w:szCs w:val="28"/>
        </w:rPr>
        <w:t>系统业务流程</w:t>
      </w:r>
      <w:bookmarkEnd w:id="90"/>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当政府采购外网作废采购计划之后，预算</w:t>
      </w:r>
      <w:r>
        <w:rPr>
          <w:rFonts w:ascii="仿宋_GB2312" w:eastAsia="仿宋_GB2312"/>
          <w:sz w:val="28"/>
          <w:szCs w:val="28"/>
        </w:rPr>
        <w:t>管理</w:t>
      </w:r>
      <w:r>
        <w:rPr>
          <w:rFonts w:ascii="仿宋_GB2312" w:eastAsia="仿宋_GB2312" w:hint="eastAsia"/>
          <w:sz w:val="28"/>
          <w:szCs w:val="28"/>
        </w:rPr>
        <w:t>一体化</w:t>
      </w:r>
      <w:r>
        <w:rPr>
          <w:rFonts w:ascii="仿宋_GB2312" w:eastAsia="仿宋_GB2312"/>
          <w:sz w:val="28"/>
          <w:szCs w:val="28"/>
        </w:rPr>
        <w:t>系统</w:t>
      </w:r>
      <w:r>
        <w:rPr>
          <w:rFonts w:ascii="仿宋_GB2312" w:eastAsia="仿宋_GB2312" w:hint="eastAsia"/>
          <w:sz w:val="28"/>
          <w:szCs w:val="28"/>
        </w:rPr>
        <w:t>收到作废通知，单位支付经办人手动确认解除该采购计划占用的指标额度。</w:t>
      </w:r>
    </w:p>
    <w:p w:rsidR="003F0BE0" w:rsidRDefault="005900F4">
      <w:pPr>
        <w:pStyle w:val="4"/>
        <w:rPr>
          <w:rFonts w:ascii="宋体" w:eastAsia="宋体" w:hAnsi="宋体" w:cs="宋体"/>
          <w:szCs w:val="28"/>
        </w:rPr>
      </w:pPr>
      <w:bookmarkStart w:id="91" w:name="_Toc7133"/>
      <w:r>
        <w:rPr>
          <w:rFonts w:ascii="宋体" w:eastAsia="宋体" w:hAnsi="宋体" w:cs="宋体" w:hint="eastAsia"/>
          <w:szCs w:val="28"/>
        </w:rPr>
        <w:t>2.1.1.4</w:t>
      </w:r>
      <w:r>
        <w:rPr>
          <w:rFonts w:ascii="宋体" w:eastAsia="宋体" w:hAnsi="宋体" w:cs="宋体" w:hint="eastAsia"/>
          <w:szCs w:val="28"/>
        </w:rPr>
        <w:t>政府采购系统采购合同解除占用指标的业务流程</w:t>
      </w:r>
      <w:bookmarkEnd w:id="91"/>
    </w:p>
    <w:p w:rsidR="003F0BE0" w:rsidRDefault="005900F4">
      <w:pPr>
        <w:pStyle w:val="5"/>
        <w:rPr>
          <w:szCs w:val="28"/>
        </w:rPr>
      </w:pPr>
      <w:bookmarkStart w:id="92" w:name="_Toc26923"/>
      <w:r>
        <w:rPr>
          <w:rFonts w:hint="eastAsia"/>
          <w:szCs w:val="28"/>
        </w:rPr>
        <w:t>1.</w:t>
      </w:r>
      <w:r>
        <w:rPr>
          <w:rFonts w:hint="eastAsia"/>
          <w:szCs w:val="28"/>
        </w:rPr>
        <w:t>流程</w:t>
      </w:r>
      <w:r>
        <w:rPr>
          <w:szCs w:val="28"/>
        </w:rPr>
        <w:t>图</w:t>
      </w:r>
      <w:bookmarkEnd w:id="92"/>
    </w:p>
    <w:p w:rsidR="003F0BE0" w:rsidRDefault="003F0BE0">
      <w:pPr>
        <w:snapToGrid w:val="0"/>
        <w:spacing w:line="360" w:lineRule="auto"/>
        <w:jc w:val="center"/>
        <w:rPr>
          <w:sz w:val="28"/>
          <w:szCs w:val="28"/>
        </w:rPr>
      </w:pPr>
    </w:p>
    <w:p w:rsidR="003F0BE0" w:rsidRDefault="005900F4">
      <w:pPr>
        <w:snapToGrid w:val="0"/>
        <w:spacing w:line="360" w:lineRule="auto"/>
        <w:jc w:val="center"/>
        <w:rPr>
          <w:sz w:val="28"/>
          <w:szCs w:val="28"/>
        </w:rPr>
      </w:pPr>
      <w:r>
        <w:rPr>
          <w:rFonts w:hint="eastAsia"/>
          <w:noProof/>
          <w:sz w:val="28"/>
          <w:szCs w:val="28"/>
        </w:rPr>
        <w:lastRenderedPageBreak/>
        <w:drawing>
          <wp:inline distT="0" distB="0" distL="0" distR="0">
            <wp:extent cx="3248025" cy="27813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3248478" cy="2781688"/>
                    </a:xfrm>
                    <a:prstGeom prst="rect">
                      <a:avLst/>
                    </a:prstGeom>
                  </pic:spPr>
                </pic:pic>
              </a:graphicData>
            </a:graphic>
          </wp:inline>
        </w:drawing>
      </w:r>
    </w:p>
    <w:p w:rsidR="003F0BE0" w:rsidRDefault="005900F4">
      <w:pPr>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若采购合同本年支付金额有结余且本年度不再发生支付，可以在政府采购系统发起采购合同解除占用操作，调整预算</w:t>
      </w:r>
      <w:r>
        <w:rPr>
          <w:rFonts w:ascii="仿宋_GB2312" w:eastAsia="仿宋_GB2312" w:hint="eastAsia"/>
          <w:sz w:val="28"/>
          <w:szCs w:val="28"/>
        </w:rPr>
        <w:t>管理一体化</w:t>
      </w:r>
      <w:r>
        <w:rPr>
          <w:rFonts w:ascii="仿宋_GB2312" w:eastAsia="仿宋_GB2312" w:hint="eastAsia"/>
          <w:sz w:val="28"/>
          <w:szCs w:val="28"/>
        </w:rPr>
        <w:t>系统采购计划的指标占用之后，可将指标余额用于其他用途。</w:t>
      </w:r>
    </w:p>
    <w:p w:rsidR="003F0BE0" w:rsidRDefault="005900F4">
      <w:pPr>
        <w:pStyle w:val="5"/>
        <w:rPr>
          <w:szCs w:val="28"/>
        </w:rPr>
      </w:pPr>
      <w:bookmarkStart w:id="93" w:name="_Toc5490"/>
      <w:r>
        <w:rPr>
          <w:rFonts w:hint="eastAsia"/>
          <w:szCs w:val="28"/>
        </w:rPr>
        <w:t>2.</w:t>
      </w:r>
      <w:r>
        <w:rPr>
          <w:rFonts w:hint="eastAsia"/>
          <w:szCs w:val="28"/>
        </w:rPr>
        <w:t>操作步骤</w:t>
      </w:r>
      <w:r>
        <w:rPr>
          <w:szCs w:val="28"/>
        </w:rPr>
        <w:t>说明</w:t>
      </w:r>
      <w:bookmarkEnd w:id="93"/>
    </w:p>
    <w:p w:rsidR="003F0BE0" w:rsidRDefault="005900F4">
      <w:pPr>
        <w:snapToGrid w:val="0"/>
        <w:spacing w:line="360" w:lineRule="auto"/>
        <w:ind w:firstLineChars="200" w:firstLine="562"/>
        <w:rPr>
          <w:rFonts w:ascii="仿宋_GB2312" w:eastAsia="仿宋_GB2312"/>
          <w:sz w:val="28"/>
          <w:szCs w:val="28"/>
        </w:rPr>
      </w:pPr>
      <w:r>
        <w:rPr>
          <w:rFonts w:ascii="仿宋_GB2312" w:eastAsia="仿宋_GB2312" w:hint="eastAsia"/>
          <w:b/>
          <w:sz w:val="28"/>
          <w:szCs w:val="28"/>
        </w:rPr>
        <w:t>步骤</w:t>
      </w:r>
      <w:proofErr w:type="gramStart"/>
      <w:r>
        <w:rPr>
          <w:rFonts w:ascii="仿宋_GB2312" w:eastAsia="仿宋_GB2312" w:hint="eastAsia"/>
          <w:b/>
          <w:sz w:val="28"/>
          <w:szCs w:val="28"/>
        </w:rPr>
        <w:t>一</w:t>
      </w:r>
      <w:proofErr w:type="gramEnd"/>
      <w:r>
        <w:rPr>
          <w:rFonts w:ascii="仿宋_GB2312" w:eastAsia="仿宋_GB2312" w:hint="eastAsia"/>
          <w:b/>
          <w:sz w:val="28"/>
          <w:szCs w:val="28"/>
        </w:rPr>
        <w:t>：</w:t>
      </w:r>
      <w:r>
        <w:rPr>
          <w:rFonts w:ascii="仿宋_GB2312" w:eastAsia="仿宋_GB2312" w:hint="eastAsia"/>
          <w:sz w:val="28"/>
          <w:szCs w:val="28"/>
        </w:rPr>
        <w:t>支付经办岗</w:t>
      </w:r>
      <w:r>
        <w:rPr>
          <w:rFonts w:ascii="仿宋_GB2312" w:eastAsia="仿宋_GB2312" w:hint="eastAsia"/>
          <w:sz w:val="28"/>
          <w:szCs w:val="28"/>
        </w:rPr>
        <w:t>-</w:t>
      </w:r>
      <w:r>
        <w:rPr>
          <w:rFonts w:ascii="仿宋_GB2312" w:eastAsia="仿宋_GB2312" w:hint="eastAsia"/>
          <w:sz w:val="28"/>
          <w:szCs w:val="28"/>
        </w:rPr>
        <w:t>解除采购合同的指标占用</w:t>
      </w:r>
    </w:p>
    <w:p w:rsidR="003F0BE0" w:rsidRDefault="005900F4">
      <w:pPr>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点击【采购合同解除占用】（截图中为预算追减）菜单，选择【待确认】选项卡（截图中为预算追减），在采购外网推送到内网的采购计划右侧点击【确认】按钮以进行追减申请，如下图所示。</w:t>
      </w:r>
    </w:p>
    <w:p w:rsidR="003F0BE0" w:rsidRDefault="005900F4">
      <w:pPr>
        <w:snapToGrid w:val="0"/>
        <w:spacing w:line="360" w:lineRule="auto"/>
        <w:rPr>
          <w:sz w:val="28"/>
          <w:szCs w:val="28"/>
        </w:rPr>
      </w:pPr>
      <w:r>
        <w:rPr>
          <w:noProof/>
          <w:sz w:val="28"/>
          <w:szCs w:val="28"/>
        </w:rPr>
        <w:drawing>
          <wp:inline distT="0" distB="0" distL="0" distR="0">
            <wp:extent cx="5274310" cy="2480310"/>
            <wp:effectExtent l="0" t="0" r="2540" b="152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r>
        <w:rPr>
          <w:sz w:val="28"/>
          <w:szCs w:val="28"/>
        </w:rPr>
        <w:t xml:space="preserve"> </w:t>
      </w:r>
    </w:p>
    <w:p w:rsidR="003F0BE0" w:rsidRDefault="005900F4">
      <w:pPr>
        <w:spacing w:line="360" w:lineRule="auto"/>
        <w:ind w:firstLineChars="200" w:firstLine="560"/>
        <w:rPr>
          <w:rFonts w:ascii="仿宋_GB2312" w:eastAsia="仿宋_GB2312"/>
          <w:sz w:val="28"/>
          <w:szCs w:val="28"/>
        </w:rPr>
      </w:pPr>
      <w:r>
        <w:rPr>
          <w:rFonts w:ascii="仿宋_GB2312" w:eastAsia="仿宋_GB2312" w:hint="eastAsia"/>
          <w:sz w:val="28"/>
          <w:szCs w:val="28"/>
        </w:rPr>
        <w:lastRenderedPageBreak/>
        <w:t>在上图中点击【确认】的按钮之后，页面会自动跳转至采购计划解除占用的详细界面，在此界面可根据合同申请追</w:t>
      </w:r>
      <w:proofErr w:type="gramStart"/>
      <w:r>
        <w:rPr>
          <w:rFonts w:ascii="仿宋_GB2312" w:eastAsia="仿宋_GB2312" w:hint="eastAsia"/>
          <w:sz w:val="28"/>
          <w:szCs w:val="28"/>
        </w:rPr>
        <w:t>减金额</w:t>
      </w:r>
      <w:proofErr w:type="gramEnd"/>
      <w:r>
        <w:rPr>
          <w:rFonts w:ascii="仿宋_GB2312" w:eastAsia="仿宋_GB2312" w:hint="eastAsia"/>
          <w:sz w:val="28"/>
          <w:szCs w:val="28"/>
        </w:rPr>
        <w:t>调整指标占用情况，在采购计划已挂接的指标上输入本次追减金额，且本次追</w:t>
      </w:r>
      <w:proofErr w:type="gramStart"/>
      <w:r>
        <w:rPr>
          <w:rFonts w:ascii="仿宋_GB2312" w:eastAsia="仿宋_GB2312" w:hint="eastAsia"/>
          <w:sz w:val="28"/>
          <w:szCs w:val="28"/>
        </w:rPr>
        <w:t>减金额</w:t>
      </w:r>
      <w:proofErr w:type="gramEnd"/>
      <w:r>
        <w:rPr>
          <w:rFonts w:ascii="仿宋_GB2312" w:eastAsia="仿宋_GB2312" w:hint="eastAsia"/>
          <w:sz w:val="28"/>
          <w:szCs w:val="28"/>
        </w:rPr>
        <w:t>应小于等于指标占用金额减去已支付金额。指标的本次追</w:t>
      </w:r>
      <w:proofErr w:type="gramStart"/>
      <w:r>
        <w:rPr>
          <w:rFonts w:ascii="仿宋_GB2312" w:eastAsia="仿宋_GB2312" w:hint="eastAsia"/>
          <w:sz w:val="28"/>
          <w:szCs w:val="28"/>
        </w:rPr>
        <w:t>减金额</w:t>
      </w:r>
      <w:proofErr w:type="gramEnd"/>
      <w:r>
        <w:rPr>
          <w:rFonts w:ascii="仿宋_GB2312" w:eastAsia="仿宋_GB2312" w:hint="eastAsia"/>
          <w:sz w:val="28"/>
          <w:szCs w:val="28"/>
        </w:rPr>
        <w:t>合计应该等于合同的申请追</w:t>
      </w:r>
      <w:proofErr w:type="gramStart"/>
      <w:r>
        <w:rPr>
          <w:rFonts w:ascii="仿宋_GB2312" w:eastAsia="仿宋_GB2312" w:hint="eastAsia"/>
          <w:sz w:val="28"/>
          <w:szCs w:val="28"/>
        </w:rPr>
        <w:t>减金额</w:t>
      </w:r>
      <w:proofErr w:type="gramEnd"/>
      <w:r>
        <w:rPr>
          <w:rFonts w:ascii="仿宋_GB2312" w:eastAsia="仿宋_GB2312" w:hint="eastAsia"/>
          <w:sz w:val="28"/>
          <w:szCs w:val="28"/>
        </w:rPr>
        <w:t>合计。点击【确认】按钮完成操作，系统会</w:t>
      </w:r>
      <w:proofErr w:type="gramStart"/>
      <w:r>
        <w:rPr>
          <w:rFonts w:ascii="仿宋_GB2312" w:eastAsia="仿宋_GB2312" w:hint="eastAsia"/>
          <w:sz w:val="28"/>
          <w:szCs w:val="28"/>
        </w:rPr>
        <w:t>自动将追减后</w:t>
      </w:r>
      <w:proofErr w:type="gramEnd"/>
      <w:r>
        <w:rPr>
          <w:rFonts w:ascii="仿宋_GB2312" w:eastAsia="仿宋_GB2312" w:hint="eastAsia"/>
          <w:sz w:val="28"/>
          <w:szCs w:val="28"/>
        </w:rPr>
        <w:t>指标占用情况反馈给</w:t>
      </w:r>
      <w:r>
        <w:rPr>
          <w:rFonts w:ascii="仿宋_GB2312" w:eastAsia="仿宋_GB2312" w:hint="eastAsia"/>
          <w:sz w:val="28"/>
          <w:szCs w:val="28"/>
        </w:rPr>
        <w:t>政府采购外网系统并保存至【已确认】选项卡中，如下图所示。</w:t>
      </w:r>
    </w:p>
    <w:p w:rsidR="003F0BE0" w:rsidRDefault="005900F4">
      <w:pPr>
        <w:rPr>
          <w:sz w:val="28"/>
          <w:szCs w:val="28"/>
        </w:rPr>
      </w:pPr>
      <w:r>
        <w:rPr>
          <w:noProof/>
          <w:sz w:val="28"/>
          <w:szCs w:val="28"/>
        </w:rPr>
        <w:drawing>
          <wp:inline distT="0" distB="0" distL="0" distR="0">
            <wp:extent cx="5274310" cy="2480310"/>
            <wp:effectExtent l="0" t="0" r="2540" b="1524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rsidR="003F0BE0" w:rsidRDefault="005900F4">
      <w:pPr>
        <w:spacing w:line="360" w:lineRule="auto"/>
        <w:ind w:firstLineChars="200" w:firstLine="562"/>
        <w:rPr>
          <w:rFonts w:ascii="仿宋_GB2312" w:eastAsia="仿宋_GB2312"/>
          <w:sz w:val="28"/>
          <w:szCs w:val="28"/>
        </w:rPr>
      </w:pPr>
      <w:r>
        <w:rPr>
          <w:rFonts w:ascii="仿宋_GB2312" w:eastAsia="仿宋_GB2312" w:hint="eastAsia"/>
          <w:b/>
          <w:sz w:val="28"/>
          <w:szCs w:val="28"/>
        </w:rPr>
        <w:t>步骤二：</w:t>
      </w:r>
      <w:r>
        <w:rPr>
          <w:rFonts w:ascii="仿宋_GB2312" w:eastAsia="仿宋_GB2312" w:hint="eastAsia"/>
          <w:sz w:val="28"/>
          <w:szCs w:val="28"/>
        </w:rPr>
        <w:t>支付经办岗</w:t>
      </w:r>
      <w:r>
        <w:rPr>
          <w:rFonts w:ascii="仿宋_GB2312" w:eastAsia="仿宋_GB2312" w:hint="eastAsia"/>
          <w:sz w:val="28"/>
          <w:szCs w:val="28"/>
        </w:rPr>
        <w:t>-</w:t>
      </w:r>
      <w:r>
        <w:rPr>
          <w:rFonts w:ascii="仿宋_GB2312" w:eastAsia="仿宋_GB2312" w:hint="eastAsia"/>
          <w:sz w:val="28"/>
          <w:szCs w:val="28"/>
        </w:rPr>
        <w:t>采购合同解除指标占用送审。</w:t>
      </w:r>
    </w:p>
    <w:p w:rsidR="003F0BE0" w:rsidRDefault="005900F4">
      <w:pPr>
        <w:spacing w:line="360" w:lineRule="auto"/>
        <w:ind w:firstLineChars="200" w:firstLine="562"/>
        <w:rPr>
          <w:rFonts w:ascii="仿宋_GB2312" w:eastAsia="仿宋_GB2312"/>
          <w:sz w:val="28"/>
          <w:szCs w:val="28"/>
        </w:rPr>
      </w:pPr>
      <w:r>
        <w:rPr>
          <w:rFonts w:ascii="仿宋_GB2312" w:eastAsia="仿宋_GB2312" w:hint="eastAsia"/>
          <w:b/>
          <w:sz w:val="28"/>
          <w:szCs w:val="28"/>
        </w:rPr>
        <w:t>步骤三：</w:t>
      </w:r>
      <w:r>
        <w:rPr>
          <w:rFonts w:ascii="仿宋_GB2312" w:eastAsia="仿宋_GB2312" w:hint="eastAsia"/>
          <w:sz w:val="28"/>
          <w:szCs w:val="28"/>
        </w:rPr>
        <w:t>支付审核岗</w:t>
      </w:r>
      <w:r>
        <w:rPr>
          <w:rFonts w:ascii="仿宋_GB2312" w:eastAsia="仿宋_GB2312" w:hint="eastAsia"/>
          <w:sz w:val="28"/>
          <w:szCs w:val="28"/>
        </w:rPr>
        <w:t>-</w:t>
      </w:r>
      <w:r>
        <w:rPr>
          <w:rFonts w:ascii="仿宋_GB2312" w:eastAsia="仿宋_GB2312" w:hint="eastAsia"/>
          <w:sz w:val="28"/>
          <w:szCs w:val="28"/>
        </w:rPr>
        <w:t>审核确认采购合同解除指标占用。</w:t>
      </w:r>
    </w:p>
    <w:p w:rsidR="003F0BE0" w:rsidRDefault="003F0BE0"/>
    <w:p w:rsidR="003F0BE0" w:rsidRDefault="005900F4">
      <w:pPr>
        <w:pStyle w:val="3"/>
        <w:rPr>
          <w:sz w:val="28"/>
          <w:szCs w:val="28"/>
        </w:rPr>
      </w:pPr>
      <w:bookmarkStart w:id="94" w:name="_Toc4333"/>
      <w:bookmarkStart w:id="95" w:name="_Toc11926"/>
      <w:bookmarkStart w:id="96" w:name="_Toc17"/>
      <w:bookmarkStart w:id="97" w:name="_Toc22586"/>
      <w:bookmarkStart w:id="98" w:name="_Toc26794"/>
      <w:bookmarkStart w:id="99" w:name="_Toc22783"/>
      <w:bookmarkStart w:id="100" w:name="_Toc23923"/>
      <w:r>
        <w:rPr>
          <w:rFonts w:hint="eastAsia"/>
          <w:sz w:val="28"/>
          <w:szCs w:val="28"/>
        </w:rPr>
        <w:t>2.1.2</w:t>
      </w:r>
      <w:r>
        <w:rPr>
          <w:rFonts w:hint="eastAsia"/>
          <w:sz w:val="28"/>
          <w:szCs w:val="28"/>
        </w:rPr>
        <w:t>名词解释</w:t>
      </w:r>
      <w:bookmarkEnd w:id="94"/>
      <w:bookmarkEnd w:id="95"/>
      <w:bookmarkEnd w:id="96"/>
      <w:bookmarkEnd w:id="97"/>
      <w:bookmarkEnd w:id="98"/>
      <w:bookmarkEnd w:id="99"/>
      <w:bookmarkEnd w:id="100"/>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可执行预算金额：指标的预算下达数。</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已批复用款计划金额：指标的累计已批复计划数。</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累计已支付金额：指标的所有采购累计支付金额。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本采购计划占用金额：本次采购支付申请对应采购计划占用此指</w:t>
      </w:r>
      <w:r>
        <w:rPr>
          <w:rFonts w:ascii="仿宋_GB2312" w:eastAsia="仿宋_GB2312" w:hint="eastAsia"/>
          <w:sz w:val="28"/>
          <w:szCs w:val="28"/>
        </w:rPr>
        <w:lastRenderedPageBreak/>
        <w:t>标金额。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本采购计划已支付金额：本次采购支付申请对应采购计划使用此指标的已支付金额。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本次支付金额：本次采购支付申请使用此指标金额。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已支付金额</w:t>
      </w:r>
      <w:r>
        <w:rPr>
          <w:rFonts w:ascii="仿宋_GB2312" w:eastAsia="仿宋_GB2312" w:hint="eastAsia"/>
          <w:sz w:val="28"/>
          <w:szCs w:val="28"/>
        </w:rPr>
        <w:t>：采购合同的累计支付金额。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申请追减金额：本次申请追减的金额。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标占用金额：本采购计划占用此指标金额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已支付金额：本采购计划已使用此指标支付的金额。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本次追减金额：本次要</w:t>
      </w:r>
      <w:proofErr w:type="gramStart"/>
      <w:r>
        <w:rPr>
          <w:rFonts w:ascii="仿宋_GB2312" w:eastAsia="仿宋_GB2312" w:hint="eastAsia"/>
          <w:sz w:val="28"/>
          <w:szCs w:val="28"/>
        </w:rPr>
        <w:t>追减此指标</w:t>
      </w:r>
      <w:proofErr w:type="gramEnd"/>
      <w:r>
        <w:rPr>
          <w:rFonts w:ascii="仿宋_GB2312" w:eastAsia="仿宋_GB2312" w:hint="eastAsia"/>
          <w:sz w:val="28"/>
          <w:szCs w:val="28"/>
        </w:rPr>
        <w:t>的金额。</w:t>
      </w:r>
    </w:p>
    <w:p w:rsidR="003F0BE0" w:rsidRDefault="005900F4">
      <w:pPr>
        <w:ind w:firstLineChars="200" w:firstLine="560"/>
        <w:rPr>
          <w:rFonts w:ascii="仿宋_GB2312" w:eastAsia="仿宋_GB2312"/>
          <w:sz w:val="28"/>
          <w:szCs w:val="28"/>
        </w:rPr>
      </w:pPr>
      <w:r>
        <w:rPr>
          <w:rFonts w:ascii="仿宋_GB2312" w:eastAsia="仿宋_GB2312" w:hint="eastAsia"/>
          <w:sz w:val="28"/>
          <w:szCs w:val="28"/>
        </w:rPr>
        <w:t>政府采购的计划类型：分为普通、无预算、单价采购、历史数据、跨年支付等类型，其中无预算、单价采购无需挂接指标即可使用所有的指标。单价采购、无预算、历史数据等计划类型的采购计划前期不推送至预算管理</w:t>
      </w:r>
      <w:r>
        <w:rPr>
          <w:rFonts w:ascii="仿宋_GB2312" w:eastAsia="仿宋_GB2312" w:hint="eastAsia"/>
          <w:sz w:val="28"/>
          <w:szCs w:val="28"/>
        </w:rPr>
        <w:t>一体化</w:t>
      </w:r>
      <w:r>
        <w:rPr>
          <w:rFonts w:ascii="仿宋_GB2312" w:eastAsia="仿宋_GB2312" w:hint="eastAsia"/>
          <w:sz w:val="28"/>
          <w:szCs w:val="28"/>
        </w:rPr>
        <w:t>系统关联相应预算指标，支付时选择可用于政府采购的指标进行关联，并占有指标金额，占用的指标金额即为实际支付金额。</w:t>
      </w:r>
    </w:p>
    <w:p w:rsidR="003F0BE0" w:rsidRDefault="003F0BE0"/>
    <w:p w:rsidR="003F0BE0" w:rsidRDefault="003F0BE0">
      <w:pPr>
        <w:ind w:firstLineChars="200" w:firstLine="560"/>
        <w:rPr>
          <w:rFonts w:ascii="仿宋_GB2312" w:eastAsia="仿宋_GB2312"/>
          <w:sz w:val="28"/>
          <w:szCs w:val="28"/>
        </w:rPr>
      </w:pPr>
    </w:p>
    <w:p w:rsidR="003F0BE0" w:rsidRDefault="003F0BE0">
      <w:pPr>
        <w:ind w:firstLineChars="200" w:firstLine="560"/>
        <w:rPr>
          <w:rFonts w:ascii="仿宋_GB2312" w:eastAsia="仿宋_GB2312"/>
          <w:sz w:val="28"/>
          <w:szCs w:val="28"/>
        </w:rPr>
      </w:pPr>
    </w:p>
    <w:p w:rsidR="003F0BE0" w:rsidRDefault="003F0BE0">
      <w:pPr>
        <w:spacing w:line="360" w:lineRule="auto"/>
        <w:rPr>
          <w:sz w:val="24"/>
        </w:rPr>
      </w:pPr>
    </w:p>
    <w:sectPr w:rsidR="003F0BE0">
      <w:footerReference w:type="default" r:id="rId1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00F4" w:rsidRDefault="005900F4">
      <w:r>
        <w:separator/>
      </w:r>
    </w:p>
  </w:endnote>
  <w:endnote w:type="continuationSeparator" w:id="0">
    <w:p w:rsidR="005900F4" w:rsidRDefault="005900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方正粗黑宋简体">
    <w:altName w:val="Arial Unicode MS"/>
    <w:charset w:val="86"/>
    <w:family w:val="auto"/>
    <w:pitch w:val="default"/>
    <w:sig w:usb0="00000000" w:usb1="184F6CFA" w:usb2="00000012" w:usb3="00000000" w:csb0="00040001"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新宋体">
    <w:panose1 w:val="02010609030101010101"/>
    <w:charset w:val="86"/>
    <w:family w:val="modern"/>
    <w:pitch w:val="fixed"/>
    <w:sig w:usb0="00000003" w:usb1="080E0000" w:usb2="00000010" w:usb3="00000000" w:csb0="00040001" w:csb1="00000000"/>
  </w:font>
  <w:font w:name="Calibri Ligh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BE0" w:rsidRDefault="005900F4">
    <w:pPr>
      <w:pStyle w:val="a4"/>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0BE0" w:rsidRDefault="005900F4">
                          <w:pPr>
                            <w:pStyle w:val="a4"/>
                          </w:pPr>
                          <w:r>
                            <w:rPr>
                              <w:rFonts w:hint="eastAsia"/>
                            </w:rPr>
                            <w:fldChar w:fldCharType="begin"/>
                          </w:r>
                          <w:r>
                            <w:rPr>
                              <w:rFonts w:hint="eastAsia"/>
                            </w:rPr>
                            <w:instrText xml:space="preserve"> PAGE  \* MERGEFORMAT </w:instrText>
                          </w:r>
                          <w:r>
                            <w:rPr>
                              <w:rFonts w:hint="eastAsia"/>
                            </w:rPr>
                            <w:fldChar w:fldCharType="separate"/>
                          </w:r>
                          <w:r w:rsidR="007609FD">
                            <w:rPr>
                              <w:noProof/>
                            </w:rPr>
                            <w:t>56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vIiYQIAAAoFAAAOAAAAZHJzL2Uyb0RvYy54bWysVE1uEzEU3iNxB8t7OmkQVRR1UoVWRUgV&#10;rSiIteOxmxG2n2W7mQkHgBuwYtM95+o5+OzJpKiwKWLjeeP3/733+fikt4ZtVIgtuZofHkw4U05S&#10;07qbmn/8cP5ixllMwjXCkFM136rITxbPnx13fq6mtCbTqMAQxMV552u+TsnPqyrKtbIiHpBXDkpN&#10;wYqE33BTNUF0iG5NNZ1MjqqOQuMDSRUjbs8GJV+U+FormS61jioxU3PUlsoZyrnKZ7U4FvObIPy6&#10;lbsyxD9UYUXrkHQf6kwkwW5D+0co28pAkXQ6kGQr0rqVqvSAbg4nj7q5XguvSi8AJ/o9TPH/hZXv&#10;NleBtU3Np5w5YTGi++/f7n/8vL/7yqYZns7HOayuPexS/5p6jHm8j7jMXfc62PxFPwx6AL3dg6v6&#10;xGR2mk1nswlUErrxB/GrB3cfYnqjyLIs1DxgegVUsbmIaTAdTXI2R+etMWWCxrGu5kcvX02Kw16D&#10;4MYhR25iKLZIaWtUjmDce6XRfak5X5S9U6cmsI3AxggplUul3RIJ1tlKI+1THHf22VWVnXyK896j&#10;ZCaX9s62dRRKv4/Kbj6PJevBfkRg6DtDkPpVvxvuipotZhtoIEf08rwF/hcipisRwAbMDAxPlzi0&#10;IeBMO4mzNYUvf7vP9lhSaDnrwK6aO9CfM/PWYXkzEUchjMJqFNytPSWAf4iXw8siwiEkM4o6kP0E&#10;2i9zDqiEk8hU8zSKp2lgOJ4NqZbLYgS6eZEu3LWXOXQZtl/eJuxQWa0MyoDEDiwQrizn7nHIjP79&#10;v1g9PGGLX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Nte8iJhAgAACgUAAA4AAAAAAAAAAAAAAAAALgIAAGRycy9lMm9Eb2MueG1s&#10;UEsBAi0AFAAGAAgAAAAhAHGq0bnXAAAABQEAAA8AAAAAAAAAAAAAAAAAuwQAAGRycy9kb3ducmV2&#10;LnhtbFBLBQYAAAAABAAEAPMAAAC/BQAAAAA=&#10;" filled="f" stroked="f" strokeweight=".5pt">
              <v:textbox style="mso-fit-shape-to-text:t" inset="0,0,0,0">
                <w:txbxContent>
                  <w:p w:rsidR="003F0BE0" w:rsidRDefault="005900F4">
                    <w:pPr>
                      <w:pStyle w:val="a4"/>
                    </w:pPr>
                    <w:r>
                      <w:rPr>
                        <w:rFonts w:hint="eastAsia"/>
                      </w:rPr>
                      <w:fldChar w:fldCharType="begin"/>
                    </w:r>
                    <w:r>
                      <w:rPr>
                        <w:rFonts w:hint="eastAsia"/>
                      </w:rPr>
                      <w:instrText xml:space="preserve"> PAGE  \* MERGEFORMAT </w:instrText>
                    </w:r>
                    <w:r>
                      <w:rPr>
                        <w:rFonts w:hint="eastAsia"/>
                      </w:rPr>
                      <w:fldChar w:fldCharType="separate"/>
                    </w:r>
                    <w:r w:rsidR="007609FD">
                      <w:rPr>
                        <w:noProof/>
                      </w:rPr>
                      <w:t>56</w:t>
                    </w:r>
                    <w:r>
                      <w:rPr>
                        <w:rFonts w:hint="eastAsia"/>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BE0" w:rsidRDefault="005900F4">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0BE0" w:rsidRDefault="005900F4">
                          <w:pPr>
                            <w:pStyle w:val="a4"/>
                          </w:pPr>
                          <w:r>
                            <w:rPr>
                              <w:rFonts w:hint="eastAsia"/>
                            </w:rPr>
                            <w:fldChar w:fldCharType="begin"/>
                          </w:r>
                          <w:r>
                            <w:rPr>
                              <w:rFonts w:hint="eastAsia"/>
                            </w:rPr>
                            <w:instrText xml:space="preserve"> PAGE  \* MERGEFORMAT </w:instrText>
                          </w:r>
                          <w:r>
                            <w:rPr>
                              <w:rFonts w:hint="eastAsia"/>
                            </w:rPr>
                            <w:fldChar w:fldCharType="separate"/>
                          </w:r>
                          <w:r w:rsidR="007609FD">
                            <w:rPr>
                              <w:noProof/>
                            </w:rPr>
                            <w:t>66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2"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lgYwIAABMFAAAOAAAAZHJzL2Uyb0RvYy54bWysVMtuEzEU3SPxD5b3dJIAVRR1UoVUQUgV&#10;rQiIteOxkxF+yXYyEz4A/oAVG/Z8V7+DY09migqbIjaeO/d9z31cXLZakYPwobampOOzESXCcFvV&#10;ZlvSD+9Xz6aUhMhMxZQ1oqRHEejl/OmTi8bNxMTurKqEJ3BiwqxxJd3F6GZFEfhOaBbOrBMGQmm9&#10;ZhG/fltUnjXwrlUxGY3Oi8b6ynnLRQjgXnVCOs/+pRQ83kgZRCSqpMgt5tfnd5PeYn7BZlvP3K7m&#10;pzTYP2ShWW0QdHB1xSIje1//4UrX3NtgZTzjVhdWypqLXAOqGY8eVLPeMSdyLQAnuAGm8P/c8reH&#10;W0/qqqQvJpQYptGju29f777/vPvxhYAHgBoXZtBbO2jG9pVt0eieH8BMdbfS6/RFRQRyQH0c4BVt&#10;JDwZTSfT6QgiDln/A//FvbnzIb4WVpNElNSjfxlWdrgOsVPtVVI0Y1e1UrmHypCmpOfPX46ywSCB&#10;c2UQIxXRJZupeFQieVDmnZCoP+ecGHnyxFJ5cmCYGca5MDGXmz1BO2lJhH2M4Uk/mYo8lY8xHixy&#10;ZGviYKxrY32u90Ha1ac+Zdnp9wh0dScIYrtpc+OHXm5sdUSLve22JDi+qtGGaxbiLfNYC7QOqx5v&#10;8EhlAbc9UZTsrP/8N37Sx7RCSkmDNSupwR2gRL0xmOK0kT3he2LTE2avlxY9GOOEOJ5JGPioelJ6&#10;qz9i/xcpBkTMcEQqaezJZexWHfeDi8UiK2HvHIvXZu14cp177hb7iFHKE5aw6ZA4YYbNyzN6uhJp&#10;tX//z1r3t2z+Cw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P1TZYGMCAAATBQAADgAAAAAAAAAAAAAAAAAuAgAAZHJzL2Uyb0RvYy54&#10;bWxQSwECLQAUAAYACAAAACEAcarRudcAAAAFAQAADwAAAAAAAAAAAAAAAAC9BAAAZHJzL2Rvd25y&#10;ZXYueG1sUEsFBgAAAAAEAAQA8wAAAMEFAAAAAA==&#10;" filled="f" stroked="f" strokeweight=".5pt">
              <v:textbox style="mso-fit-shape-to-text:t" inset="0,0,0,0">
                <w:txbxContent>
                  <w:p w:rsidR="003F0BE0" w:rsidRDefault="005900F4">
                    <w:pPr>
                      <w:pStyle w:val="a4"/>
                    </w:pPr>
                    <w:r>
                      <w:rPr>
                        <w:rFonts w:hint="eastAsia"/>
                      </w:rPr>
                      <w:fldChar w:fldCharType="begin"/>
                    </w:r>
                    <w:r>
                      <w:rPr>
                        <w:rFonts w:hint="eastAsia"/>
                      </w:rPr>
                      <w:instrText xml:space="preserve"> PAGE  \* MERGEFORMAT </w:instrText>
                    </w:r>
                    <w:r>
                      <w:rPr>
                        <w:rFonts w:hint="eastAsia"/>
                      </w:rPr>
                      <w:fldChar w:fldCharType="separate"/>
                    </w:r>
                    <w:r w:rsidR="007609FD">
                      <w:rPr>
                        <w:noProof/>
                      </w:rPr>
                      <w:t>66</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00F4" w:rsidRDefault="005900F4">
      <w:r>
        <w:separator/>
      </w:r>
    </w:p>
  </w:footnote>
  <w:footnote w:type="continuationSeparator" w:id="0">
    <w:p w:rsidR="005900F4" w:rsidRDefault="005900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06DB91"/>
    <w:multiLevelType w:val="singleLevel"/>
    <w:tmpl w:val="8E06DB91"/>
    <w:lvl w:ilvl="0">
      <w:start w:val="1"/>
      <w:numFmt w:val="decimal"/>
      <w:lvlText w:val="%1."/>
      <w:lvlJc w:val="left"/>
      <w:pPr>
        <w:tabs>
          <w:tab w:val="left" w:pos="312"/>
        </w:tabs>
      </w:pPr>
    </w:lvl>
  </w:abstractNum>
  <w:abstractNum w:abstractNumId="1">
    <w:nsid w:val="574ACA2E"/>
    <w:multiLevelType w:val="singleLevel"/>
    <w:tmpl w:val="574ACA2E"/>
    <w:lvl w:ilvl="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4D09"/>
    <w:rsid w:val="00023EFF"/>
    <w:rsid w:val="0008663B"/>
    <w:rsid w:val="000E7D84"/>
    <w:rsid w:val="00163A9F"/>
    <w:rsid w:val="002450DE"/>
    <w:rsid w:val="00294269"/>
    <w:rsid w:val="002B4ED6"/>
    <w:rsid w:val="002E1E96"/>
    <w:rsid w:val="003C4E3E"/>
    <w:rsid w:val="003F0BE0"/>
    <w:rsid w:val="00406B6B"/>
    <w:rsid w:val="004A1AFB"/>
    <w:rsid w:val="00514D91"/>
    <w:rsid w:val="00587681"/>
    <w:rsid w:val="005900F4"/>
    <w:rsid w:val="005E555B"/>
    <w:rsid w:val="005E5FFB"/>
    <w:rsid w:val="005F2C08"/>
    <w:rsid w:val="00645FE1"/>
    <w:rsid w:val="0065232F"/>
    <w:rsid w:val="00691CDB"/>
    <w:rsid w:val="00693D58"/>
    <w:rsid w:val="006B2EEC"/>
    <w:rsid w:val="006C09ED"/>
    <w:rsid w:val="006C7F51"/>
    <w:rsid w:val="006E1613"/>
    <w:rsid w:val="0070280D"/>
    <w:rsid w:val="007609FD"/>
    <w:rsid w:val="008571CB"/>
    <w:rsid w:val="008572D9"/>
    <w:rsid w:val="00877B04"/>
    <w:rsid w:val="008B4D09"/>
    <w:rsid w:val="009266BC"/>
    <w:rsid w:val="00A94099"/>
    <w:rsid w:val="00C07C60"/>
    <w:rsid w:val="00DF0DE2"/>
    <w:rsid w:val="00E3634A"/>
    <w:rsid w:val="00FD050C"/>
    <w:rsid w:val="01166E30"/>
    <w:rsid w:val="012F6A5A"/>
    <w:rsid w:val="01484E2B"/>
    <w:rsid w:val="01523E39"/>
    <w:rsid w:val="01847028"/>
    <w:rsid w:val="01946F39"/>
    <w:rsid w:val="019801D4"/>
    <w:rsid w:val="01DE7767"/>
    <w:rsid w:val="01E200B2"/>
    <w:rsid w:val="01EF0756"/>
    <w:rsid w:val="01F5430C"/>
    <w:rsid w:val="02286CFA"/>
    <w:rsid w:val="023B6598"/>
    <w:rsid w:val="0272586F"/>
    <w:rsid w:val="027C4844"/>
    <w:rsid w:val="027F511C"/>
    <w:rsid w:val="02AE32BD"/>
    <w:rsid w:val="02E4516A"/>
    <w:rsid w:val="02F82723"/>
    <w:rsid w:val="02FB2CA8"/>
    <w:rsid w:val="02FD0BC7"/>
    <w:rsid w:val="035E4A67"/>
    <w:rsid w:val="03631B49"/>
    <w:rsid w:val="039C3A3C"/>
    <w:rsid w:val="039F26CD"/>
    <w:rsid w:val="03EF251E"/>
    <w:rsid w:val="03FB6595"/>
    <w:rsid w:val="04036B9B"/>
    <w:rsid w:val="04077C2A"/>
    <w:rsid w:val="0415410A"/>
    <w:rsid w:val="041D36E8"/>
    <w:rsid w:val="04714959"/>
    <w:rsid w:val="048B5B67"/>
    <w:rsid w:val="04CF2E06"/>
    <w:rsid w:val="04D4422C"/>
    <w:rsid w:val="04DA4090"/>
    <w:rsid w:val="04F43CC7"/>
    <w:rsid w:val="05063894"/>
    <w:rsid w:val="0522481F"/>
    <w:rsid w:val="05357023"/>
    <w:rsid w:val="056D771B"/>
    <w:rsid w:val="056E32F9"/>
    <w:rsid w:val="05870A97"/>
    <w:rsid w:val="059655CE"/>
    <w:rsid w:val="05C05A4D"/>
    <w:rsid w:val="05C226A4"/>
    <w:rsid w:val="05CC1E65"/>
    <w:rsid w:val="05ED4845"/>
    <w:rsid w:val="05F73CCE"/>
    <w:rsid w:val="061430AE"/>
    <w:rsid w:val="06145EC4"/>
    <w:rsid w:val="06223971"/>
    <w:rsid w:val="06416468"/>
    <w:rsid w:val="06435AB5"/>
    <w:rsid w:val="066A7901"/>
    <w:rsid w:val="06746D46"/>
    <w:rsid w:val="06793525"/>
    <w:rsid w:val="06B83EA6"/>
    <w:rsid w:val="06BD34B2"/>
    <w:rsid w:val="06C62A2B"/>
    <w:rsid w:val="06D51386"/>
    <w:rsid w:val="06E72D1E"/>
    <w:rsid w:val="073F19BB"/>
    <w:rsid w:val="07531EF4"/>
    <w:rsid w:val="07593345"/>
    <w:rsid w:val="0764671B"/>
    <w:rsid w:val="076B5B9C"/>
    <w:rsid w:val="07A70352"/>
    <w:rsid w:val="07DB22D3"/>
    <w:rsid w:val="07EE0923"/>
    <w:rsid w:val="0802207F"/>
    <w:rsid w:val="081D38BE"/>
    <w:rsid w:val="08453683"/>
    <w:rsid w:val="084C7984"/>
    <w:rsid w:val="084D14D8"/>
    <w:rsid w:val="086566DB"/>
    <w:rsid w:val="086C6C2B"/>
    <w:rsid w:val="08CE2304"/>
    <w:rsid w:val="092F0F32"/>
    <w:rsid w:val="09364157"/>
    <w:rsid w:val="094C2A69"/>
    <w:rsid w:val="094F0A35"/>
    <w:rsid w:val="0950706E"/>
    <w:rsid w:val="09516383"/>
    <w:rsid w:val="0959501B"/>
    <w:rsid w:val="09AB5BD6"/>
    <w:rsid w:val="09C07A1F"/>
    <w:rsid w:val="09D55661"/>
    <w:rsid w:val="09DB741C"/>
    <w:rsid w:val="0A2D2A91"/>
    <w:rsid w:val="0A440C9B"/>
    <w:rsid w:val="0A865CFB"/>
    <w:rsid w:val="0A8E12BD"/>
    <w:rsid w:val="0A96528A"/>
    <w:rsid w:val="0AA073D2"/>
    <w:rsid w:val="0AA55151"/>
    <w:rsid w:val="0AB11C3E"/>
    <w:rsid w:val="0AB46C13"/>
    <w:rsid w:val="0ADA6392"/>
    <w:rsid w:val="0AE4278E"/>
    <w:rsid w:val="0B0F57AF"/>
    <w:rsid w:val="0B1318A2"/>
    <w:rsid w:val="0B246489"/>
    <w:rsid w:val="0B2D7A31"/>
    <w:rsid w:val="0B4E21D2"/>
    <w:rsid w:val="0B5B449D"/>
    <w:rsid w:val="0B770102"/>
    <w:rsid w:val="0B9963B9"/>
    <w:rsid w:val="0BD2678A"/>
    <w:rsid w:val="0BE444EC"/>
    <w:rsid w:val="0C334CE0"/>
    <w:rsid w:val="0C4B2BEB"/>
    <w:rsid w:val="0C7A72D8"/>
    <w:rsid w:val="0C8132F9"/>
    <w:rsid w:val="0CBA6592"/>
    <w:rsid w:val="0D3F4F09"/>
    <w:rsid w:val="0D7C6B53"/>
    <w:rsid w:val="0D8518BC"/>
    <w:rsid w:val="0D852968"/>
    <w:rsid w:val="0DA05E16"/>
    <w:rsid w:val="0DA521B0"/>
    <w:rsid w:val="0DC62819"/>
    <w:rsid w:val="0DEB5B64"/>
    <w:rsid w:val="0E2D6D55"/>
    <w:rsid w:val="0E471DBE"/>
    <w:rsid w:val="0E6E4461"/>
    <w:rsid w:val="0E7B44C6"/>
    <w:rsid w:val="0EB52D2C"/>
    <w:rsid w:val="0EBC0A10"/>
    <w:rsid w:val="0EC51D75"/>
    <w:rsid w:val="0ED13377"/>
    <w:rsid w:val="0EEF2918"/>
    <w:rsid w:val="0EF0619C"/>
    <w:rsid w:val="0F3167DC"/>
    <w:rsid w:val="0F573B52"/>
    <w:rsid w:val="0F7A395A"/>
    <w:rsid w:val="0F8E0368"/>
    <w:rsid w:val="0F986EFD"/>
    <w:rsid w:val="0FA4755C"/>
    <w:rsid w:val="0FCF2E7F"/>
    <w:rsid w:val="0FD15C7A"/>
    <w:rsid w:val="0FDC3C2C"/>
    <w:rsid w:val="100D0219"/>
    <w:rsid w:val="102436D8"/>
    <w:rsid w:val="10390AF4"/>
    <w:rsid w:val="104065A3"/>
    <w:rsid w:val="104D70AC"/>
    <w:rsid w:val="105A3184"/>
    <w:rsid w:val="10760F2D"/>
    <w:rsid w:val="108C0260"/>
    <w:rsid w:val="109C091B"/>
    <w:rsid w:val="10B342C9"/>
    <w:rsid w:val="110E156B"/>
    <w:rsid w:val="112A548A"/>
    <w:rsid w:val="112A70F0"/>
    <w:rsid w:val="113211F7"/>
    <w:rsid w:val="114C364B"/>
    <w:rsid w:val="114F4815"/>
    <w:rsid w:val="119258E4"/>
    <w:rsid w:val="11DB14A2"/>
    <w:rsid w:val="11F74D53"/>
    <w:rsid w:val="11FD7FBA"/>
    <w:rsid w:val="12035CD5"/>
    <w:rsid w:val="12131A2C"/>
    <w:rsid w:val="12336736"/>
    <w:rsid w:val="123D6CE4"/>
    <w:rsid w:val="124E052E"/>
    <w:rsid w:val="125A49FD"/>
    <w:rsid w:val="12B30C50"/>
    <w:rsid w:val="12D22CB5"/>
    <w:rsid w:val="12D47379"/>
    <w:rsid w:val="12EA3F77"/>
    <w:rsid w:val="130F210B"/>
    <w:rsid w:val="130F40ED"/>
    <w:rsid w:val="132732C3"/>
    <w:rsid w:val="13352614"/>
    <w:rsid w:val="13880269"/>
    <w:rsid w:val="138F2F78"/>
    <w:rsid w:val="13A600C3"/>
    <w:rsid w:val="13B2190F"/>
    <w:rsid w:val="13D5621F"/>
    <w:rsid w:val="13D75820"/>
    <w:rsid w:val="13F1415D"/>
    <w:rsid w:val="141E70CD"/>
    <w:rsid w:val="142B5175"/>
    <w:rsid w:val="14352F9C"/>
    <w:rsid w:val="143C089E"/>
    <w:rsid w:val="143F2691"/>
    <w:rsid w:val="144F4AC8"/>
    <w:rsid w:val="14516EE8"/>
    <w:rsid w:val="14597746"/>
    <w:rsid w:val="147431DB"/>
    <w:rsid w:val="14A663E0"/>
    <w:rsid w:val="14AC3B07"/>
    <w:rsid w:val="14DB646E"/>
    <w:rsid w:val="150320F3"/>
    <w:rsid w:val="150A008E"/>
    <w:rsid w:val="150F6461"/>
    <w:rsid w:val="15424BB2"/>
    <w:rsid w:val="15426550"/>
    <w:rsid w:val="15462247"/>
    <w:rsid w:val="154C05CB"/>
    <w:rsid w:val="155D5A72"/>
    <w:rsid w:val="156544E9"/>
    <w:rsid w:val="156E4D6B"/>
    <w:rsid w:val="15A46F8F"/>
    <w:rsid w:val="15C61D47"/>
    <w:rsid w:val="15F1658E"/>
    <w:rsid w:val="16184A5E"/>
    <w:rsid w:val="161A756E"/>
    <w:rsid w:val="162A3622"/>
    <w:rsid w:val="163560AD"/>
    <w:rsid w:val="16392B1C"/>
    <w:rsid w:val="167327D0"/>
    <w:rsid w:val="167906FE"/>
    <w:rsid w:val="168A76BE"/>
    <w:rsid w:val="16C15813"/>
    <w:rsid w:val="16F74261"/>
    <w:rsid w:val="16F87758"/>
    <w:rsid w:val="171F4428"/>
    <w:rsid w:val="17305351"/>
    <w:rsid w:val="174C6FBC"/>
    <w:rsid w:val="17757A32"/>
    <w:rsid w:val="17A24242"/>
    <w:rsid w:val="17CA7A99"/>
    <w:rsid w:val="17D3305F"/>
    <w:rsid w:val="17E106CC"/>
    <w:rsid w:val="17E315C9"/>
    <w:rsid w:val="17E410BE"/>
    <w:rsid w:val="1803031E"/>
    <w:rsid w:val="18053317"/>
    <w:rsid w:val="180575D4"/>
    <w:rsid w:val="18224E9B"/>
    <w:rsid w:val="18590D5D"/>
    <w:rsid w:val="186E7D46"/>
    <w:rsid w:val="18812190"/>
    <w:rsid w:val="1895479D"/>
    <w:rsid w:val="189E020C"/>
    <w:rsid w:val="18A63A96"/>
    <w:rsid w:val="18B23354"/>
    <w:rsid w:val="18BC403D"/>
    <w:rsid w:val="18C9663C"/>
    <w:rsid w:val="18CD0AE0"/>
    <w:rsid w:val="18D06745"/>
    <w:rsid w:val="198410D9"/>
    <w:rsid w:val="1991758F"/>
    <w:rsid w:val="199423DC"/>
    <w:rsid w:val="19A22CD3"/>
    <w:rsid w:val="19CD25A9"/>
    <w:rsid w:val="1A295E4D"/>
    <w:rsid w:val="1A4331C8"/>
    <w:rsid w:val="1A4E711C"/>
    <w:rsid w:val="1A66703C"/>
    <w:rsid w:val="1A95676A"/>
    <w:rsid w:val="1AB83F73"/>
    <w:rsid w:val="1ABD0B6B"/>
    <w:rsid w:val="1AC205BD"/>
    <w:rsid w:val="1AFA0CF9"/>
    <w:rsid w:val="1B163D38"/>
    <w:rsid w:val="1B3063A4"/>
    <w:rsid w:val="1B345653"/>
    <w:rsid w:val="1B60109A"/>
    <w:rsid w:val="1B8B67D8"/>
    <w:rsid w:val="1BB265C4"/>
    <w:rsid w:val="1BBF057B"/>
    <w:rsid w:val="1BD33CEA"/>
    <w:rsid w:val="1BEF7AE9"/>
    <w:rsid w:val="1C140C7B"/>
    <w:rsid w:val="1C2C4307"/>
    <w:rsid w:val="1C432992"/>
    <w:rsid w:val="1C572A41"/>
    <w:rsid w:val="1C5A4113"/>
    <w:rsid w:val="1C5E7814"/>
    <w:rsid w:val="1C65397D"/>
    <w:rsid w:val="1C6F7D41"/>
    <w:rsid w:val="1CC3738F"/>
    <w:rsid w:val="1CC70706"/>
    <w:rsid w:val="1CCF448A"/>
    <w:rsid w:val="1CD12407"/>
    <w:rsid w:val="1CDD6EC7"/>
    <w:rsid w:val="1CFE6CD3"/>
    <w:rsid w:val="1CFF23AD"/>
    <w:rsid w:val="1D0F7313"/>
    <w:rsid w:val="1D175526"/>
    <w:rsid w:val="1D280320"/>
    <w:rsid w:val="1D4910CD"/>
    <w:rsid w:val="1D5E3CF9"/>
    <w:rsid w:val="1D5F58E7"/>
    <w:rsid w:val="1D7D556E"/>
    <w:rsid w:val="1D7E489D"/>
    <w:rsid w:val="1D835B31"/>
    <w:rsid w:val="1D8D240A"/>
    <w:rsid w:val="1DBC15CA"/>
    <w:rsid w:val="1DDF48F6"/>
    <w:rsid w:val="1DE1425B"/>
    <w:rsid w:val="1DF71092"/>
    <w:rsid w:val="1E03489D"/>
    <w:rsid w:val="1E03632C"/>
    <w:rsid w:val="1E0D16EF"/>
    <w:rsid w:val="1E3232D5"/>
    <w:rsid w:val="1E443B6D"/>
    <w:rsid w:val="1E4F1073"/>
    <w:rsid w:val="1E521F78"/>
    <w:rsid w:val="1E6F1C8E"/>
    <w:rsid w:val="1E7E6B18"/>
    <w:rsid w:val="1EA508A2"/>
    <w:rsid w:val="1EAF7340"/>
    <w:rsid w:val="1EBC1F71"/>
    <w:rsid w:val="1EEC12F5"/>
    <w:rsid w:val="1EEE569C"/>
    <w:rsid w:val="1F135D3F"/>
    <w:rsid w:val="1F5514A5"/>
    <w:rsid w:val="1F7B6F03"/>
    <w:rsid w:val="1F85293C"/>
    <w:rsid w:val="1F8C41B9"/>
    <w:rsid w:val="1F96722F"/>
    <w:rsid w:val="1F9F4476"/>
    <w:rsid w:val="1FA0271F"/>
    <w:rsid w:val="1FA741FF"/>
    <w:rsid w:val="1FAB4F63"/>
    <w:rsid w:val="1FAF144A"/>
    <w:rsid w:val="1FCD36B4"/>
    <w:rsid w:val="1FE173D1"/>
    <w:rsid w:val="1FEB1E83"/>
    <w:rsid w:val="200C64C3"/>
    <w:rsid w:val="204C045F"/>
    <w:rsid w:val="208C54C7"/>
    <w:rsid w:val="208E7BC5"/>
    <w:rsid w:val="20973923"/>
    <w:rsid w:val="20A360C0"/>
    <w:rsid w:val="20B77409"/>
    <w:rsid w:val="20E96550"/>
    <w:rsid w:val="20EC756D"/>
    <w:rsid w:val="21022BEA"/>
    <w:rsid w:val="21074641"/>
    <w:rsid w:val="21090BAA"/>
    <w:rsid w:val="214939F6"/>
    <w:rsid w:val="218B7229"/>
    <w:rsid w:val="218D7C35"/>
    <w:rsid w:val="21943938"/>
    <w:rsid w:val="21947693"/>
    <w:rsid w:val="21AA7A05"/>
    <w:rsid w:val="21AD50E2"/>
    <w:rsid w:val="21D009F7"/>
    <w:rsid w:val="21D54135"/>
    <w:rsid w:val="220842CE"/>
    <w:rsid w:val="222B4CE3"/>
    <w:rsid w:val="222C7A6A"/>
    <w:rsid w:val="22662B35"/>
    <w:rsid w:val="227A5ADF"/>
    <w:rsid w:val="22985EB4"/>
    <w:rsid w:val="22D44A3B"/>
    <w:rsid w:val="22D64C7D"/>
    <w:rsid w:val="22EB28BA"/>
    <w:rsid w:val="23191B5C"/>
    <w:rsid w:val="232700D5"/>
    <w:rsid w:val="237440FB"/>
    <w:rsid w:val="237E112A"/>
    <w:rsid w:val="238743B8"/>
    <w:rsid w:val="238D55F1"/>
    <w:rsid w:val="23A17DD4"/>
    <w:rsid w:val="23B959B4"/>
    <w:rsid w:val="24213219"/>
    <w:rsid w:val="242F06D9"/>
    <w:rsid w:val="243C6A7E"/>
    <w:rsid w:val="243D3142"/>
    <w:rsid w:val="245966A7"/>
    <w:rsid w:val="245F0713"/>
    <w:rsid w:val="2473560C"/>
    <w:rsid w:val="249213D0"/>
    <w:rsid w:val="24B63F60"/>
    <w:rsid w:val="24C134B5"/>
    <w:rsid w:val="24DC1009"/>
    <w:rsid w:val="24F339D0"/>
    <w:rsid w:val="24F91AE3"/>
    <w:rsid w:val="25322B3D"/>
    <w:rsid w:val="253645D4"/>
    <w:rsid w:val="25474407"/>
    <w:rsid w:val="25694920"/>
    <w:rsid w:val="25A519CF"/>
    <w:rsid w:val="25A660E2"/>
    <w:rsid w:val="25BB6654"/>
    <w:rsid w:val="25C403B7"/>
    <w:rsid w:val="25D3070B"/>
    <w:rsid w:val="25EC285F"/>
    <w:rsid w:val="260616EE"/>
    <w:rsid w:val="260628F7"/>
    <w:rsid w:val="2620514B"/>
    <w:rsid w:val="26294F6E"/>
    <w:rsid w:val="26314E19"/>
    <w:rsid w:val="263C2E58"/>
    <w:rsid w:val="2660431B"/>
    <w:rsid w:val="26647484"/>
    <w:rsid w:val="26877511"/>
    <w:rsid w:val="268B5548"/>
    <w:rsid w:val="26916B5D"/>
    <w:rsid w:val="26C4563B"/>
    <w:rsid w:val="26E815EE"/>
    <w:rsid w:val="26F40763"/>
    <w:rsid w:val="27017761"/>
    <w:rsid w:val="27031059"/>
    <w:rsid w:val="271A106E"/>
    <w:rsid w:val="27260D20"/>
    <w:rsid w:val="273D108A"/>
    <w:rsid w:val="2746187E"/>
    <w:rsid w:val="27680F2A"/>
    <w:rsid w:val="27884FF2"/>
    <w:rsid w:val="27917689"/>
    <w:rsid w:val="27A71BCB"/>
    <w:rsid w:val="27CD01BB"/>
    <w:rsid w:val="281722F1"/>
    <w:rsid w:val="28192956"/>
    <w:rsid w:val="286E313C"/>
    <w:rsid w:val="28791402"/>
    <w:rsid w:val="28834541"/>
    <w:rsid w:val="288621E3"/>
    <w:rsid w:val="28973AEB"/>
    <w:rsid w:val="28A1343F"/>
    <w:rsid w:val="28E43995"/>
    <w:rsid w:val="28E77186"/>
    <w:rsid w:val="292A67B6"/>
    <w:rsid w:val="29592041"/>
    <w:rsid w:val="29965C52"/>
    <w:rsid w:val="299E2A00"/>
    <w:rsid w:val="29A40B96"/>
    <w:rsid w:val="29C51983"/>
    <w:rsid w:val="29F410A3"/>
    <w:rsid w:val="2A063524"/>
    <w:rsid w:val="2A4B39E4"/>
    <w:rsid w:val="2A503A9A"/>
    <w:rsid w:val="2A753300"/>
    <w:rsid w:val="2A840382"/>
    <w:rsid w:val="2A9D11E1"/>
    <w:rsid w:val="2ADA19EE"/>
    <w:rsid w:val="2AFF0C78"/>
    <w:rsid w:val="2B3962B7"/>
    <w:rsid w:val="2B4F6875"/>
    <w:rsid w:val="2B6D1ECB"/>
    <w:rsid w:val="2B7904A4"/>
    <w:rsid w:val="2BC8339C"/>
    <w:rsid w:val="2BDF0795"/>
    <w:rsid w:val="2BE33399"/>
    <w:rsid w:val="2BE718C9"/>
    <w:rsid w:val="2C122AB8"/>
    <w:rsid w:val="2C14503A"/>
    <w:rsid w:val="2C1927B6"/>
    <w:rsid w:val="2C432E08"/>
    <w:rsid w:val="2C455342"/>
    <w:rsid w:val="2C813BFE"/>
    <w:rsid w:val="2C8F5019"/>
    <w:rsid w:val="2C941694"/>
    <w:rsid w:val="2CAB267A"/>
    <w:rsid w:val="2CAB52E9"/>
    <w:rsid w:val="2CBA0434"/>
    <w:rsid w:val="2CDC5473"/>
    <w:rsid w:val="2D2A2E2D"/>
    <w:rsid w:val="2D340144"/>
    <w:rsid w:val="2D401B45"/>
    <w:rsid w:val="2D493B60"/>
    <w:rsid w:val="2D5330D9"/>
    <w:rsid w:val="2D583DE7"/>
    <w:rsid w:val="2D640B95"/>
    <w:rsid w:val="2D83030F"/>
    <w:rsid w:val="2D8C59D3"/>
    <w:rsid w:val="2D8F7AD1"/>
    <w:rsid w:val="2DA65001"/>
    <w:rsid w:val="2DCD466B"/>
    <w:rsid w:val="2DD22F72"/>
    <w:rsid w:val="2DD96AB0"/>
    <w:rsid w:val="2DE620B7"/>
    <w:rsid w:val="2DE94158"/>
    <w:rsid w:val="2DF93921"/>
    <w:rsid w:val="2E18781C"/>
    <w:rsid w:val="2E2B630E"/>
    <w:rsid w:val="2E322B39"/>
    <w:rsid w:val="2E4B7BB1"/>
    <w:rsid w:val="2E535B25"/>
    <w:rsid w:val="2E5E11B3"/>
    <w:rsid w:val="2E825923"/>
    <w:rsid w:val="2EAD1DD0"/>
    <w:rsid w:val="2ED96E52"/>
    <w:rsid w:val="2EDB2EBE"/>
    <w:rsid w:val="2EE948A1"/>
    <w:rsid w:val="2EEA3A36"/>
    <w:rsid w:val="2EFE6375"/>
    <w:rsid w:val="2F046C85"/>
    <w:rsid w:val="2F0A33DE"/>
    <w:rsid w:val="2F0E3E4B"/>
    <w:rsid w:val="2F0F03CB"/>
    <w:rsid w:val="2F110A46"/>
    <w:rsid w:val="2F286644"/>
    <w:rsid w:val="2F2A27F0"/>
    <w:rsid w:val="2F571EF3"/>
    <w:rsid w:val="2F6815CA"/>
    <w:rsid w:val="2FAE214D"/>
    <w:rsid w:val="2FFD1F09"/>
    <w:rsid w:val="30030A36"/>
    <w:rsid w:val="301B7BF5"/>
    <w:rsid w:val="302E23E6"/>
    <w:rsid w:val="30576990"/>
    <w:rsid w:val="308273D6"/>
    <w:rsid w:val="30903426"/>
    <w:rsid w:val="30C432B1"/>
    <w:rsid w:val="30C73BB7"/>
    <w:rsid w:val="30CB287E"/>
    <w:rsid w:val="30CC7919"/>
    <w:rsid w:val="30E1129C"/>
    <w:rsid w:val="3107681D"/>
    <w:rsid w:val="311000D5"/>
    <w:rsid w:val="31176466"/>
    <w:rsid w:val="31336FBA"/>
    <w:rsid w:val="314511B1"/>
    <w:rsid w:val="31514E0A"/>
    <w:rsid w:val="318766E8"/>
    <w:rsid w:val="319C7EA4"/>
    <w:rsid w:val="31A0331A"/>
    <w:rsid w:val="31AE23FC"/>
    <w:rsid w:val="31C6041D"/>
    <w:rsid w:val="31C977B8"/>
    <w:rsid w:val="31D33728"/>
    <w:rsid w:val="31DE0F4A"/>
    <w:rsid w:val="31FE4DC0"/>
    <w:rsid w:val="32280314"/>
    <w:rsid w:val="32740B4E"/>
    <w:rsid w:val="32A4749B"/>
    <w:rsid w:val="32B600BD"/>
    <w:rsid w:val="32B662B7"/>
    <w:rsid w:val="32F7374B"/>
    <w:rsid w:val="335F7E56"/>
    <w:rsid w:val="336E2714"/>
    <w:rsid w:val="33997790"/>
    <w:rsid w:val="339D3C39"/>
    <w:rsid w:val="33A739DF"/>
    <w:rsid w:val="33B92115"/>
    <w:rsid w:val="33BB68E3"/>
    <w:rsid w:val="33BF1043"/>
    <w:rsid w:val="33C14B1A"/>
    <w:rsid w:val="340E5D97"/>
    <w:rsid w:val="341C7081"/>
    <w:rsid w:val="34432426"/>
    <w:rsid w:val="345966DB"/>
    <w:rsid w:val="34735765"/>
    <w:rsid w:val="349160BD"/>
    <w:rsid w:val="34A305E2"/>
    <w:rsid w:val="34BB78E3"/>
    <w:rsid w:val="34D22D55"/>
    <w:rsid w:val="34EC5AC8"/>
    <w:rsid w:val="35061917"/>
    <w:rsid w:val="353E15BF"/>
    <w:rsid w:val="35522464"/>
    <w:rsid w:val="35877EB1"/>
    <w:rsid w:val="359A4C0C"/>
    <w:rsid w:val="35A13B49"/>
    <w:rsid w:val="35AA38BB"/>
    <w:rsid w:val="35BF6DFF"/>
    <w:rsid w:val="35C50F4D"/>
    <w:rsid w:val="35CD21F2"/>
    <w:rsid w:val="35EF0D0F"/>
    <w:rsid w:val="35F1091B"/>
    <w:rsid w:val="35F27169"/>
    <w:rsid w:val="36052550"/>
    <w:rsid w:val="363000E0"/>
    <w:rsid w:val="3630690E"/>
    <w:rsid w:val="36687222"/>
    <w:rsid w:val="36882AEA"/>
    <w:rsid w:val="369B0BEE"/>
    <w:rsid w:val="36A42E61"/>
    <w:rsid w:val="36B27E02"/>
    <w:rsid w:val="36DA16A2"/>
    <w:rsid w:val="36ED2ADD"/>
    <w:rsid w:val="373A4348"/>
    <w:rsid w:val="3740624A"/>
    <w:rsid w:val="37432547"/>
    <w:rsid w:val="374477BB"/>
    <w:rsid w:val="37656932"/>
    <w:rsid w:val="37714EA6"/>
    <w:rsid w:val="378358D9"/>
    <w:rsid w:val="37932005"/>
    <w:rsid w:val="37AD7748"/>
    <w:rsid w:val="37B631EB"/>
    <w:rsid w:val="37D96DD3"/>
    <w:rsid w:val="37DE474E"/>
    <w:rsid w:val="37E10A8B"/>
    <w:rsid w:val="37E34A5C"/>
    <w:rsid w:val="37E50EA2"/>
    <w:rsid w:val="37E87DA6"/>
    <w:rsid w:val="37F842C2"/>
    <w:rsid w:val="38135A07"/>
    <w:rsid w:val="381430B8"/>
    <w:rsid w:val="381F2C77"/>
    <w:rsid w:val="38851AFA"/>
    <w:rsid w:val="38C76542"/>
    <w:rsid w:val="38CD6BB2"/>
    <w:rsid w:val="38EB0360"/>
    <w:rsid w:val="390D1025"/>
    <w:rsid w:val="39126C3F"/>
    <w:rsid w:val="391F1CE4"/>
    <w:rsid w:val="392E1423"/>
    <w:rsid w:val="3931620B"/>
    <w:rsid w:val="39522563"/>
    <w:rsid w:val="39627E74"/>
    <w:rsid w:val="396804F2"/>
    <w:rsid w:val="39AE60F6"/>
    <w:rsid w:val="39C735C4"/>
    <w:rsid w:val="39E8033A"/>
    <w:rsid w:val="39EA6724"/>
    <w:rsid w:val="3A1A4AE8"/>
    <w:rsid w:val="3A1F3AA5"/>
    <w:rsid w:val="3A4F54EA"/>
    <w:rsid w:val="3A6F67E3"/>
    <w:rsid w:val="3A8378EE"/>
    <w:rsid w:val="3A963B11"/>
    <w:rsid w:val="3ABA4752"/>
    <w:rsid w:val="3ABD05E7"/>
    <w:rsid w:val="3AFD7D51"/>
    <w:rsid w:val="3B022FC4"/>
    <w:rsid w:val="3B0E0ECE"/>
    <w:rsid w:val="3B180E3A"/>
    <w:rsid w:val="3B311849"/>
    <w:rsid w:val="3B473958"/>
    <w:rsid w:val="3B6404D9"/>
    <w:rsid w:val="3B6B063D"/>
    <w:rsid w:val="3B756D55"/>
    <w:rsid w:val="3B7E5030"/>
    <w:rsid w:val="3BBD123A"/>
    <w:rsid w:val="3BBE68AA"/>
    <w:rsid w:val="3BEE256C"/>
    <w:rsid w:val="3BEE75F3"/>
    <w:rsid w:val="3C0A7172"/>
    <w:rsid w:val="3C2659C0"/>
    <w:rsid w:val="3C3A71E9"/>
    <w:rsid w:val="3C530E23"/>
    <w:rsid w:val="3C5F1D8E"/>
    <w:rsid w:val="3C6B34CE"/>
    <w:rsid w:val="3C767CFD"/>
    <w:rsid w:val="3C7A37D6"/>
    <w:rsid w:val="3CA23834"/>
    <w:rsid w:val="3CAD746E"/>
    <w:rsid w:val="3CB159D2"/>
    <w:rsid w:val="3CB676A6"/>
    <w:rsid w:val="3CE3291C"/>
    <w:rsid w:val="3CFA750F"/>
    <w:rsid w:val="3CFD5336"/>
    <w:rsid w:val="3D285052"/>
    <w:rsid w:val="3D414616"/>
    <w:rsid w:val="3D5A1DE4"/>
    <w:rsid w:val="3D6114F9"/>
    <w:rsid w:val="3D653263"/>
    <w:rsid w:val="3DAA7F48"/>
    <w:rsid w:val="3DDB62D1"/>
    <w:rsid w:val="3DF768EA"/>
    <w:rsid w:val="3E0925AB"/>
    <w:rsid w:val="3E2F451A"/>
    <w:rsid w:val="3E441BA9"/>
    <w:rsid w:val="3E4C66D7"/>
    <w:rsid w:val="3E5A4BB7"/>
    <w:rsid w:val="3E643DEC"/>
    <w:rsid w:val="3E6D3154"/>
    <w:rsid w:val="3E805C92"/>
    <w:rsid w:val="3F0868D5"/>
    <w:rsid w:val="3F4A56FA"/>
    <w:rsid w:val="3F560206"/>
    <w:rsid w:val="3F581D73"/>
    <w:rsid w:val="3F60749F"/>
    <w:rsid w:val="3F6F66D4"/>
    <w:rsid w:val="3F7A0268"/>
    <w:rsid w:val="3FB97FD1"/>
    <w:rsid w:val="3FD6611D"/>
    <w:rsid w:val="3FD823FE"/>
    <w:rsid w:val="3FD962FB"/>
    <w:rsid w:val="402C7009"/>
    <w:rsid w:val="405E6FA7"/>
    <w:rsid w:val="4062549E"/>
    <w:rsid w:val="40AE3FFA"/>
    <w:rsid w:val="4121045B"/>
    <w:rsid w:val="41227479"/>
    <w:rsid w:val="4146642C"/>
    <w:rsid w:val="415D179C"/>
    <w:rsid w:val="416B4C73"/>
    <w:rsid w:val="416D0434"/>
    <w:rsid w:val="41AE114E"/>
    <w:rsid w:val="41C848BC"/>
    <w:rsid w:val="41F725AC"/>
    <w:rsid w:val="4207130B"/>
    <w:rsid w:val="4208445C"/>
    <w:rsid w:val="427A0A22"/>
    <w:rsid w:val="42900351"/>
    <w:rsid w:val="4299741A"/>
    <w:rsid w:val="42B92CDB"/>
    <w:rsid w:val="42BD4C72"/>
    <w:rsid w:val="42C67E95"/>
    <w:rsid w:val="42D56D74"/>
    <w:rsid w:val="430C701E"/>
    <w:rsid w:val="4310680C"/>
    <w:rsid w:val="43177F88"/>
    <w:rsid w:val="43657C84"/>
    <w:rsid w:val="43673AAE"/>
    <w:rsid w:val="43732530"/>
    <w:rsid w:val="437E4DD0"/>
    <w:rsid w:val="43BB56B1"/>
    <w:rsid w:val="43CB658F"/>
    <w:rsid w:val="43E17022"/>
    <w:rsid w:val="43F664C4"/>
    <w:rsid w:val="44181841"/>
    <w:rsid w:val="44325774"/>
    <w:rsid w:val="445937BD"/>
    <w:rsid w:val="44636B10"/>
    <w:rsid w:val="44853D2C"/>
    <w:rsid w:val="449274EA"/>
    <w:rsid w:val="44CB02F2"/>
    <w:rsid w:val="44D67236"/>
    <w:rsid w:val="44E616C9"/>
    <w:rsid w:val="44EE0CA8"/>
    <w:rsid w:val="44F52530"/>
    <w:rsid w:val="44FB6DB1"/>
    <w:rsid w:val="45064990"/>
    <w:rsid w:val="45384F51"/>
    <w:rsid w:val="45502CDA"/>
    <w:rsid w:val="455218B1"/>
    <w:rsid w:val="458843EB"/>
    <w:rsid w:val="45A444AE"/>
    <w:rsid w:val="45D920C2"/>
    <w:rsid w:val="45DC6EE2"/>
    <w:rsid w:val="45E07DCC"/>
    <w:rsid w:val="45E815E1"/>
    <w:rsid w:val="45FE4E9E"/>
    <w:rsid w:val="467013B1"/>
    <w:rsid w:val="467C5FDA"/>
    <w:rsid w:val="46A074B2"/>
    <w:rsid w:val="46B91923"/>
    <w:rsid w:val="46DD7869"/>
    <w:rsid w:val="47220154"/>
    <w:rsid w:val="472219D3"/>
    <w:rsid w:val="472B1037"/>
    <w:rsid w:val="47663DFE"/>
    <w:rsid w:val="47850015"/>
    <w:rsid w:val="47B82D4E"/>
    <w:rsid w:val="47DD6F49"/>
    <w:rsid w:val="47EB69EB"/>
    <w:rsid w:val="47EF303C"/>
    <w:rsid w:val="48043E88"/>
    <w:rsid w:val="481C7048"/>
    <w:rsid w:val="483E5E29"/>
    <w:rsid w:val="483F2413"/>
    <w:rsid w:val="48516B53"/>
    <w:rsid w:val="487F27A2"/>
    <w:rsid w:val="48846D80"/>
    <w:rsid w:val="489A7B17"/>
    <w:rsid w:val="48A2295B"/>
    <w:rsid w:val="48B20F02"/>
    <w:rsid w:val="48C724A6"/>
    <w:rsid w:val="48D52CF0"/>
    <w:rsid w:val="48DF7BF1"/>
    <w:rsid w:val="48E13CA6"/>
    <w:rsid w:val="49156BE5"/>
    <w:rsid w:val="492E319F"/>
    <w:rsid w:val="49427FC2"/>
    <w:rsid w:val="49813B9C"/>
    <w:rsid w:val="49D93E0E"/>
    <w:rsid w:val="49F6503B"/>
    <w:rsid w:val="4A100AEB"/>
    <w:rsid w:val="4A33420B"/>
    <w:rsid w:val="4A4276B1"/>
    <w:rsid w:val="4A4D6378"/>
    <w:rsid w:val="4A5D7265"/>
    <w:rsid w:val="4A65721C"/>
    <w:rsid w:val="4AD45369"/>
    <w:rsid w:val="4AD60E83"/>
    <w:rsid w:val="4B05405A"/>
    <w:rsid w:val="4B1D07F2"/>
    <w:rsid w:val="4B8415FB"/>
    <w:rsid w:val="4B8E5883"/>
    <w:rsid w:val="4B912FA2"/>
    <w:rsid w:val="4BB47E93"/>
    <w:rsid w:val="4BBA2D9D"/>
    <w:rsid w:val="4BC444B4"/>
    <w:rsid w:val="4BE11FB3"/>
    <w:rsid w:val="4BE82AD9"/>
    <w:rsid w:val="4BFE1728"/>
    <w:rsid w:val="4C001A8D"/>
    <w:rsid w:val="4C0F3F55"/>
    <w:rsid w:val="4C256EF2"/>
    <w:rsid w:val="4C3E0FB6"/>
    <w:rsid w:val="4C601113"/>
    <w:rsid w:val="4C6F46E4"/>
    <w:rsid w:val="4C7F3D07"/>
    <w:rsid w:val="4CB67089"/>
    <w:rsid w:val="4CD56E1E"/>
    <w:rsid w:val="4D0E2DF2"/>
    <w:rsid w:val="4D203A4E"/>
    <w:rsid w:val="4D437DBA"/>
    <w:rsid w:val="4D995F4C"/>
    <w:rsid w:val="4D9D64F7"/>
    <w:rsid w:val="4DBB0802"/>
    <w:rsid w:val="4DE21CE6"/>
    <w:rsid w:val="4DE536C0"/>
    <w:rsid w:val="4DEE3412"/>
    <w:rsid w:val="4E1C2862"/>
    <w:rsid w:val="4E2D5415"/>
    <w:rsid w:val="4E5459A3"/>
    <w:rsid w:val="4E80318D"/>
    <w:rsid w:val="4E9720A1"/>
    <w:rsid w:val="4EA0403F"/>
    <w:rsid w:val="4EC234FD"/>
    <w:rsid w:val="4ED115AA"/>
    <w:rsid w:val="4ED255B8"/>
    <w:rsid w:val="4EE9709D"/>
    <w:rsid w:val="4F202420"/>
    <w:rsid w:val="4F2C3DAE"/>
    <w:rsid w:val="4F5A29EA"/>
    <w:rsid w:val="4F5E51B6"/>
    <w:rsid w:val="4F8A2F66"/>
    <w:rsid w:val="4FBA7D19"/>
    <w:rsid w:val="4FC22859"/>
    <w:rsid w:val="4FE33714"/>
    <w:rsid w:val="5009130D"/>
    <w:rsid w:val="50172DBB"/>
    <w:rsid w:val="502478D7"/>
    <w:rsid w:val="50485C7B"/>
    <w:rsid w:val="50B2750E"/>
    <w:rsid w:val="50B569AA"/>
    <w:rsid w:val="50D20EBD"/>
    <w:rsid w:val="51095BBA"/>
    <w:rsid w:val="51452C6A"/>
    <w:rsid w:val="51556834"/>
    <w:rsid w:val="51A44BFA"/>
    <w:rsid w:val="51AB225E"/>
    <w:rsid w:val="51B92B36"/>
    <w:rsid w:val="51BD285F"/>
    <w:rsid w:val="51BE45A9"/>
    <w:rsid w:val="51C40976"/>
    <w:rsid w:val="51DE3D02"/>
    <w:rsid w:val="51E72BCC"/>
    <w:rsid w:val="51FC779E"/>
    <w:rsid w:val="51FD2EAE"/>
    <w:rsid w:val="52065770"/>
    <w:rsid w:val="520A2CD9"/>
    <w:rsid w:val="521D39CC"/>
    <w:rsid w:val="522865F5"/>
    <w:rsid w:val="524443E4"/>
    <w:rsid w:val="5269334D"/>
    <w:rsid w:val="527A1E56"/>
    <w:rsid w:val="527E597F"/>
    <w:rsid w:val="52942051"/>
    <w:rsid w:val="52A12EBD"/>
    <w:rsid w:val="52AA4DF5"/>
    <w:rsid w:val="52AC0102"/>
    <w:rsid w:val="52C84AEF"/>
    <w:rsid w:val="5326761D"/>
    <w:rsid w:val="534123B0"/>
    <w:rsid w:val="53523099"/>
    <w:rsid w:val="536C3D88"/>
    <w:rsid w:val="53811A82"/>
    <w:rsid w:val="53AB0A4E"/>
    <w:rsid w:val="53B550AB"/>
    <w:rsid w:val="53C057E1"/>
    <w:rsid w:val="53EA6F6C"/>
    <w:rsid w:val="540B7FE2"/>
    <w:rsid w:val="540C71AD"/>
    <w:rsid w:val="54222FAF"/>
    <w:rsid w:val="545C01BE"/>
    <w:rsid w:val="54640FC1"/>
    <w:rsid w:val="547824A5"/>
    <w:rsid w:val="54845180"/>
    <w:rsid w:val="549063B0"/>
    <w:rsid w:val="549D64D8"/>
    <w:rsid w:val="54B84425"/>
    <w:rsid w:val="54C86A5A"/>
    <w:rsid w:val="54CB0798"/>
    <w:rsid w:val="54CB1426"/>
    <w:rsid w:val="54D76CF5"/>
    <w:rsid w:val="54E4637C"/>
    <w:rsid w:val="54F5794F"/>
    <w:rsid w:val="54F87782"/>
    <w:rsid w:val="551F62CE"/>
    <w:rsid w:val="553D0D48"/>
    <w:rsid w:val="556D51DD"/>
    <w:rsid w:val="5577225B"/>
    <w:rsid w:val="55927A6A"/>
    <w:rsid w:val="55C25E9F"/>
    <w:rsid w:val="55D22F6D"/>
    <w:rsid w:val="55E160CF"/>
    <w:rsid w:val="55EC5B01"/>
    <w:rsid w:val="55FD1C44"/>
    <w:rsid w:val="56062225"/>
    <w:rsid w:val="563827C8"/>
    <w:rsid w:val="56461BBA"/>
    <w:rsid w:val="566973DF"/>
    <w:rsid w:val="5685655A"/>
    <w:rsid w:val="56956DCB"/>
    <w:rsid w:val="56B27E48"/>
    <w:rsid w:val="56B51102"/>
    <w:rsid w:val="56E43D81"/>
    <w:rsid w:val="56E52B3B"/>
    <w:rsid w:val="56E774BB"/>
    <w:rsid w:val="5701573D"/>
    <w:rsid w:val="570F3DAC"/>
    <w:rsid w:val="571E0D81"/>
    <w:rsid w:val="572A5DFD"/>
    <w:rsid w:val="573800D7"/>
    <w:rsid w:val="577F2D4E"/>
    <w:rsid w:val="5790180B"/>
    <w:rsid w:val="57915280"/>
    <w:rsid w:val="57B16A08"/>
    <w:rsid w:val="57CD120C"/>
    <w:rsid w:val="57CF558C"/>
    <w:rsid w:val="58036B7E"/>
    <w:rsid w:val="581B6162"/>
    <w:rsid w:val="582D4F41"/>
    <w:rsid w:val="58702CA9"/>
    <w:rsid w:val="5883799B"/>
    <w:rsid w:val="58A4258B"/>
    <w:rsid w:val="58B37FC6"/>
    <w:rsid w:val="58C03585"/>
    <w:rsid w:val="58C2690B"/>
    <w:rsid w:val="59145F8C"/>
    <w:rsid w:val="593735AC"/>
    <w:rsid w:val="594C494C"/>
    <w:rsid w:val="59560B36"/>
    <w:rsid w:val="59BD6B6D"/>
    <w:rsid w:val="59BF5DCD"/>
    <w:rsid w:val="59C627AD"/>
    <w:rsid w:val="59CF5553"/>
    <w:rsid w:val="59FC504D"/>
    <w:rsid w:val="5A0F4AD2"/>
    <w:rsid w:val="5A1334BB"/>
    <w:rsid w:val="5A247071"/>
    <w:rsid w:val="5A284E66"/>
    <w:rsid w:val="5A6D73CF"/>
    <w:rsid w:val="5AFF6D03"/>
    <w:rsid w:val="5B1508F2"/>
    <w:rsid w:val="5B302EC4"/>
    <w:rsid w:val="5B306C73"/>
    <w:rsid w:val="5B41417E"/>
    <w:rsid w:val="5B4C0C11"/>
    <w:rsid w:val="5B5B2160"/>
    <w:rsid w:val="5B983890"/>
    <w:rsid w:val="5BB3071A"/>
    <w:rsid w:val="5BB8270C"/>
    <w:rsid w:val="5BC229AC"/>
    <w:rsid w:val="5BDE0F30"/>
    <w:rsid w:val="5BE34701"/>
    <w:rsid w:val="5BF47BDA"/>
    <w:rsid w:val="5C210CC6"/>
    <w:rsid w:val="5C31463B"/>
    <w:rsid w:val="5C866B0F"/>
    <w:rsid w:val="5CDC48E5"/>
    <w:rsid w:val="5CE7385F"/>
    <w:rsid w:val="5CE936A0"/>
    <w:rsid w:val="5CED1248"/>
    <w:rsid w:val="5CF43729"/>
    <w:rsid w:val="5D132412"/>
    <w:rsid w:val="5D143F45"/>
    <w:rsid w:val="5D196B28"/>
    <w:rsid w:val="5D1E5C50"/>
    <w:rsid w:val="5D402B74"/>
    <w:rsid w:val="5D420965"/>
    <w:rsid w:val="5D437D70"/>
    <w:rsid w:val="5D503523"/>
    <w:rsid w:val="5D621CCD"/>
    <w:rsid w:val="5DA637FB"/>
    <w:rsid w:val="5DB51ED0"/>
    <w:rsid w:val="5DCA1A50"/>
    <w:rsid w:val="5DE06318"/>
    <w:rsid w:val="5DEB4990"/>
    <w:rsid w:val="5DF1239F"/>
    <w:rsid w:val="5DF61271"/>
    <w:rsid w:val="5E12443D"/>
    <w:rsid w:val="5E1746D1"/>
    <w:rsid w:val="5E3806D3"/>
    <w:rsid w:val="5E4D3696"/>
    <w:rsid w:val="5E6624AD"/>
    <w:rsid w:val="5E763650"/>
    <w:rsid w:val="5E7B6101"/>
    <w:rsid w:val="5E7C4151"/>
    <w:rsid w:val="5EF319E4"/>
    <w:rsid w:val="5EFF08C1"/>
    <w:rsid w:val="5F310C87"/>
    <w:rsid w:val="5F486F34"/>
    <w:rsid w:val="5F4A0D03"/>
    <w:rsid w:val="5F4D241C"/>
    <w:rsid w:val="5F514C21"/>
    <w:rsid w:val="5F666B42"/>
    <w:rsid w:val="5F702B88"/>
    <w:rsid w:val="5F774E3D"/>
    <w:rsid w:val="5F9E78C2"/>
    <w:rsid w:val="5FD6480A"/>
    <w:rsid w:val="5FE84012"/>
    <w:rsid w:val="600F5AAD"/>
    <w:rsid w:val="601457B6"/>
    <w:rsid w:val="60886E30"/>
    <w:rsid w:val="60930AFB"/>
    <w:rsid w:val="60AD2F87"/>
    <w:rsid w:val="60C13E29"/>
    <w:rsid w:val="60CD0F51"/>
    <w:rsid w:val="60DB6938"/>
    <w:rsid w:val="611A080D"/>
    <w:rsid w:val="61240731"/>
    <w:rsid w:val="615B3F7E"/>
    <w:rsid w:val="618F6D73"/>
    <w:rsid w:val="61CC72D5"/>
    <w:rsid w:val="61CE608A"/>
    <w:rsid w:val="61F04904"/>
    <w:rsid w:val="61F9018A"/>
    <w:rsid w:val="62103C6E"/>
    <w:rsid w:val="622D50FC"/>
    <w:rsid w:val="62445994"/>
    <w:rsid w:val="628C700A"/>
    <w:rsid w:val="6298021D"/>
    <w:rsid w:val="62B577BA"/>
    <w:rsid w:val="62C014C9"/>
    <w:rsid w:val="62DA7439"/>
    <w:rsid w:val="62F97031"/>
    <w:rsid w:val="630808B5"/>
    <w:rsid w:val="630C0B28"/>
    <w:rsid w:val="632146B3"/>
    <w:rsid w:val="632B4ADB"/>
    <w:rsid w:val="634A21D8"/>
    <w:rsid w:val="63540167"/>
    <w:rsid w:val="635608D2"/>
    <w:rsid w:val="63691437"/>
    <w:rsid w:val="63904276"/>
    <w:rsid w:val="639B50C7"/>
    <w:rsid w:val="63F26E75"/>
    <w:rsid w:val="63F60919"/>
    <w:rsid w:val="64265E66"/>
    <w:rsid w:val="64266A10"/>
    <w:rsid w:val="64307B54"/>
    <w:rsid w:val="64887BDE"/>
    <w:rsid w:val="649F541D"/>
    <w:rsid w:val="64A918EC"/>
    <w:rsid w:val="64B92FF1"/>
    <w:rsid w:val="64C243B5"/>
    <w:rsid w:val="64C70F2A"/>
    <w:rsid w:val="64DC0927"/>
    <w:rsid w:val="650A7F4C"/>
    <w:rsid w:val="65487960"/>
    <w:rsid w:val="654C3C61"/>
    <w:rsid w:val="65506CC2"/>
    <w:rsid w:val="65866FA6"/>
    <w:rsid w:val="65C024EC"/>
    <w:rsid w:val="65DA3A91"/>
    <w:rsid w:val="65E47F8F"/>
    <w:rsid w:val="65E90DA5"/>
    <w:rsid w:val="65EF39DC"/>
    <w:rsid w:val="65F67238"/>
    <w:rsid w:val="660440DC"/>
    <w:rsid w:val="66112ED0"/>
    <w:rsid w:val="661E0208"/>
    <w:rsid w:val="663826C6"/>
    <w:rsid w:val="66425287"/>
    <w:rsid w:val="669E4EE5"/>
    <w:rsid w:val="66A44B4C"/>
    <w:rsid w:val="66BF5457"/>
    <w:rsid w:val="66C96C64"/>
    <w:rsid w:val="66EF1EF8"/>
    <w:rsid w:val="66FA008E"/>
    <w:rsid w:val="66FA04D5"/>
    <w:rsid w:val="671B6F1E"/>
    <w:rsid w:val="673710CF"/>
    <w:rsid w:val="6745047C"/>
    <w:rsid w:val="674F0D6A"/>
    <w:rsid w:val="676B3323"/>
    <w:rsid w:val="678E7172"/>
    <w:rsid w:val="67A41CF5"/>
    <w:rsid w:val="67AE0ABE"/>
    <w:rsid w:val="67F5186E"/>
    <w:rsid w:val="680154F3"/>
    <w:rsid w:val="68120C71"/>
    <w:rsid w:val="68394D04"/>
    <w:rsid w:val="688A6046"/>
    <w:rsid w:val="68923D05"/>
    <w:rsid w:val="68FB3FA8"/>
    <w:rsid w:val="69027CF4"/>
    <w:rsid w:val="690A7950"/>
    <w:rsid w:val="692F04CA"/>
    <w:rsid w:val="69393715"/>
    <w:rsid w:val="697D61E5"/>
    <w:rsid w:val="699659B9"/>
    <w:rsid w:val="69AA6755"/>
    <w:rsid w:val="69D243B0"/>
    <w:rsid w:val="69D62AE3"/>
    <w:rsid w:val="69FF611B"/>
    <w:rsid w:val="6A2D0490"/>
    <w:rsid w:val="6A466B87"/>
    <w:rsid w:val="6A476AFC"/>
    <w:rsid w:val="6A4967A9"/>
    <w:rsid w:val="6A562405"/>
    <w:rsid w:val="6A66579E"/>
    <w:rsid w:val="6A7A11AE"/>
    <w:rsid w:val="6A875B72"/>
    <w:rsid w:val="6ACA16AC"/>
    <w:rsid w:val="6AEA471D"/>
    <w:rsid w:val="6B1752CC"/>
    <w:rsid w:val="6B4261C8"/>
    <w:rsid w:val="6B8D6177"/>
    <w:rsid w:val="6B912B13"/>
    <w:rsid w:val="6B9D47D2"/>
    <w:rsid w:val="6BB7448E"/>
    <w:rsid w:val="6BEE48C7"/>
    <w:rsid w:val="6C1F18C8"/>
    <w:rsid w:val="6C2568FE"/>
    <w:rsid w:val="6C402362"/>
    <w:rsid w:val="6C43609B"/>
    <w:rsid w:val="6C4E57D3"/>
    <w:rsid w:val="6C965AB0"/>
    <w:rsid w:val="6CAE3B63"/>
    <w:rsid w:val="6CCF4851"/>
    <w:rsid w:val="6CD50782"/>
    <w:rsid w:val="6CDF2FBB"/>
    <w:rsid w:val="6CE427B6"/>
    <w:rsid w:val="6CF72C04"/>
    <w:rsid w:val="6D212B0F"/>
    <w:rsid w:val="6D4A7969"/>
    <w:rsid w:val="6D790FD5"/>
    <w:rsid w:val="6DB06B9C"/>
    <w:rsid w:val="6DBD3A43"/>
    <w:rsid w:val="6DF01CCB"/>
    <w:rsid w:val="6E687801"/>
    <w:rsid w:val="6E6B0B26"/>
    <w:rsid w:val="6E7A246C"/>
    <w:rsid w:val="6EA56E4B"/>
    <w:rsid w:val="6EA90FAC"/>
    <w:rsid w:val="6EAA26CF"/>
    <w:rsid w:val="6EF37ECA"/>
    <w:rsid w:val="6F086ADF"/>
    <w:rsid w:val="6F106355"/>
    <w:rsid w:val="6F323684"/>
    <w:rsid w:val="6F453FBF"/>
    <w:rsid w:val="6F5E4DBF"/>
    <w:rsid w:val="6F700A2A"/>
    <w:rsid w:val="6F8C76E9"/>
    <w:rsid w:val="6F9D3062"/>
    <w:rsid w:val="6FA4193A"/>
    <w:rsid w:val="6FB135EC"/>
    <w:rsid w:val="6FB6285A"/>
    <w:rsid w:val="6FDC67A6"/>
    <w:rsid w:val="6FF44E44"/>
    <w:rsid w:val="6FF75E35"/>
    <w:rsid w:val="70103E1B"/>
    <w:rsid w:val="70211E19"/>
    <w:rsid w:val="7027263D"/>
    <w:rsid w:val="702E4621"/>
    <w:rsid w:val="703D1E1C"/>
    <w:rsid w:val="70421546"/>
    <w:rsid w:val="704446C6"/>
    <w:rsid w:val="705D339A"/>
    <w:rsid w:val="705F21B7"/>
    <w:rsid w:val="70647B8A"/>
    <w:rsid w:val="70A01D4C"/>
    <w:rsid w:val="70C35701"/>
    <w:rsid w:val="70CE0708"/>
    <w:rsid w:val="70CE1D10"/>
    <w:rsid w:val="711D2964"/>
    <w:rsid w:val="711E1144"/>
    <w:rsid w:val="714A6BDA"/>
    <w:rsid w:val="71550515"/>
    <w:rsid w:val="7159086E"/>
    <w:rsid w:val="717B5174"/>
    <w:rsid w:val="71944A84"/>
    <w:rsid w:val="71A63596"/>
    <w:rsid w:val="71A73844"/>
    <w:rsid w:val="71B963D3"/>
    <w:rsid w:val="71D81317"/>
    <w:rsid w:val="71E77253"/>
    <w:rsid w:val="71E9431C"/>
    <w:rsid w:val="71EE0781"/>
    <w:rsid w:val="722118EA"/>
    <w:rsid w:val="722A0E5E"/>
    <w:rsid w:val="723837C9"/>
    <w:rsid w:val="72666E83"/>
    <w:rsid w:val="72765C5E"/>
    <w:rsid w:val="72B71092"/>
    <w:rsid w:val="72C336C3"/>
    <w:rsid w:val="72C3507F"/>
    <w:rsid w:val="72F302A5"/>
    <w:rsid w:val="72FC1678"/>
    <w:rsid w:val="73151E7B"/>
    <w:rsid w:val="73314888"/>
    <w:rsid w:val="73390C91"/>
    <w:rsid w:val="73394B53"/>
    <w:rsid w:val="73412DC8"/>
    <w:rsid w:val="73430A0A"/>
    <w:rsid w:val="734E489E"/>
    <w:rsid w:val="7354422C"/>
    <w:rsid w:val="735737D2"/>
    <w:rsid w:val="737B4498"/>
    <w:rsid w:val="73C85908"/>
    <w:rsid w:val="73CB3CE6"/>
    <w:rsid w:val="73E579CA"/>
    <w:rsid w:val="73FE53B6"/>
    <w:rsid w:val="74064EF5"/>
    <w:rsid w:val="74336251"/>
    <w:rsid w:val="7457687A"/>
    <w:rsid w:val="74615946"/>
    <w:rsid w:val="746A6022"/>
    <w:rsid w:val="746C46AF"/>
    <w:rsid w:val="746E4372"/>
    <w:rsid w:val="74A95794"/>
    <w:rsid w:val="74B42649"/>
    <w:rsid w:val="74B42A38"/>
    <w:rsid w:val="74D46074"/>
    <w:rsid w:val="74DE35EF"/>
    <w:rsid w:val="74F66274"/>
    <w:rsid w:val="751C5129"/>
    <w:rsid w:val="751D1595"/>
    <w:rsid w:val="75376050"/>
    <w:rsid w:val="753D6177"/>
    <w:rsid w:val="7547626F"/>
    <w:rsid w:val="755D4386"/>
    <w:rsid w:val="756635B6"/>
    <w:rsid w:val="756D2315"/>
    <w:rsid w:val="756E2279"/>
    <w:rsid w:val="758D6200"/>
    <w:rsid w:val="759B632F"/>
    <w:rsid w:val="759C146F"/>
    <w:rsid w:val="75A8674D"/>
    <w:rsid w:val="75F973A5"/>
    <w:rsid w:val="75FE4F08"/>
    <w:rsid w:val="76193113"/>
    <w:rsid w:val="76215DD7"/>
    <w:rsid w:val="763531D9"/>
    <w:rsid w:val="76634039"/>
    <w:rsid w:val="768620F4"/>
    <w:rsid w:val="768C44D7"/>
    <w:rsid w:val="76EE6D97"/>
    <w:rsid w:val="770539E8"/>
    <w:rsid w:val="770E5D2E"/>
    <w:rsid w:val="77173E01"/>
    <w:rsid w:val="772A55E7"/>
    <w:rsid w:val="772C5856"/>
    <w:rsid w:val="77310D6B"/>
    <w:rsid w:val="775F438D"/>
    <w:rsid w:val="77AD2782"/>
    <w:rsid w:val="77AE5974"/>
    <w:rsid w:val="77C365CE"/>
    <w:rsid w:val="77D2095D"/>
    <w:rsid w:val="77F43F7D"/>
    <w:rsid w:val="780B4D75"/>
    <w:rsid w:val="781F3187"/>
    <w:rsid w:val="784C23C0"/>
    <w:rsid w:val="784D3E54"/>
    <w:rsid w:val="7854579A"/>
    <w:rsid w:val="786D798F"/>
    <w:rsid w:val="78731EFD"/>
    <w:rsid w:val="78B77085"/>
    <w:rsid w:val="78F020ED"/>
    <w:rsid w:val="78FD4878"/>
    <w:rsid w:val="79526AE3"/>
    <w:rsid w:val="796F6F99"/>
    <w:rsid w:val="79A478D5"/>
    <w:rsid w:val="79B85917"/>
    <w:rsid w:val="79FC6349"/>
    <w:rsid w:val="7A0C1CC5"/>
    <w:rsid w:val="7A181584"/>
    <w:rsid w:val="7A5E1AAA"/>
    <w:rsid w:val="7A7E0BF6"/>
    <w:rsid w:val="7A7F5877"/>
    <w:rsid w:val="7A8F1B81"/>
    <w:rsid w:val="7A944A8F"/>
    <w:rsid w:val="7AB22CE5"/>
    <w:rsid w:val="7AB87714"/>
    <w:rsid w:val="7AD96D88"/>
    <w:rsid w:val="7ADE1283"/>
    <w:rsid w:val="7AEE29CB"/>
    <w:rsid w:val="7AF1047C"/>
    <w:rsid w:val="7AF337AB"/>
    <w:rsid w:val="7B0C2EDF"/>
    <w:rsid w:val="7B217509"/>
    <w:rsid w:val="7B281BF6"/>
    <w:rsid w:val="7B2C40DD"/>
    <w:rsid w:val="7B640D13"/>
    <w:rsid w:val="7B6E3482"/>
    <w:rsid w:val="7B9708E9"/>
    <w:rsid w:val="7BAD70D6"/>
    <w:rsid w:val="7BBF22F7"/>
    <w:rsid w:val="7BE80D66"/>
    <w:rsid w:val="7C15605B"/>
    <w:rsid w:val="7C33548F"/>
    <w:rsid w:val="7C667E00"/>
    <w:rsid w:val="7C7C1D7D"/>
    <w:rsid w:val="7C830C0C"/>
    <w:rsid w:val="7C890219"/>
    <w:rsid w:val="7CA15665"/>
    <w:rsid w:val="7CB234A8"/>
    <w:rsid w:val="7CB50A92"/>
    <w:rsid w:val="7D1C6532"/>
    <w:rsid w:val="7D3B26A2"/>
    <w:rsid w:val="7D3D0E03"/>
    <w:rsid w:val="7D490F8B"/>
    <w:rsid w:val="7D6D2917"/>
    <w:rsid w:val="7D8E14DA"/>
    <w:rsid w:val="7D8E4D20"/>
    <w:rsid w:val="7D9F00D8"/>
    <w:rsid w:val="7DBC55BE"/>
    <w:rsid w:val="7DCA1E90"/>
    <w:rsid w:val="7DCF2A74"/>
    <w:rsid w:val="7DDF71AB"/>
    <w:rsid w:val="7E005C3F"/>
    <w:rsid w:val="7E151F02"/>
    <w:rsid w:val="7E350C07"/>
    <w:rsid w:val="7E3B13A9"/>
    <w:rsid w:val="7E3D230D"/>
    <w:rsid w:val="7E576818"/>
    <w:rsid w:val="7E5C3491"/>
    <w:rsid w:val="7E6917DF"/>
    <w:rsid w:val="7E863102"/>
    <w:rsid w:val="7E943C11"/>
    <w:rsid w:val="7EA110D9"/>
    <w:rsid w:val="7EB612FA"/>
    <w:rsid w:val="7EBA6B2D"/>
    <w:rsid w:val="7EF60312"/>
    <w:rsid w:val="7EFD7623"/>
    <w:rsid w:val="7EFE6468"/>
    <w:rsid w:val="7F0221C1"/>
    <w:rsid w:val="7F0F3F56"/>
    <w:rsid w:val="7F136E81"/>
    <w:rsid w:val="7F235C8C"/>
    <w:rsid w:val="7F2F65FB"/>
    <w:rsid w:val="7F47290C"/>
    <w:rsid w:val="7F845CEB"/>
    <w:rsid w:val="7F9C4F28"/>
    <w:rsid w:val="7FCD7ABD"/>
    <w:rsid w:val="7FE47F21"/>
    <w:rsid w:val="7FE8724E"/>
    <w:rsid w:val="7FF345D5"/>
    <w:rsid w:val="7FF978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semiHidden="1" w:unhideWhenUsed="1" w:qFormat="1"/>
    <w:lsdException w:name="toc 1" w:qFormat="1"/>
    <w:lsdException w:name="toc 2" w:qFormat="1"/>
    <w:lsdException w:name="toc 3" w:qFormat="1"/>
    <w:lsdException w:name="toc 4" w:qFormat="1"/>
    <w:lsdException w:name="toc 5" w:qFormat="1"/>
    <w:lsdException w:name="toc 6"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paragraph" w:styleId="5">
    <w:name w:val="heading 5"/>
    <w:basedOn w:val="a"/>
    <w:next w:val="a"/>
    <w:unhideWhenUsed/>
    <w:qFormat/>
    <w:pPr>
      <w:keepNext/>
      <w:keepLines/>
      <w:spacing w:before="280" w:after="290" w:line="372" w:lineRule="auto"/>
      <w:outlineLvl w:val="4"/>
    </w:pPr>
    <w:rPr>
      <w:b/>
      <w:sz w:val="28"/>
    </w:rPr>
  </w:style>
  <w:style w:type="paragraph" w:styleId="6">
    <w:name w:val="heading 6"/>
    <w:basedOn w:val="a"/>
    <w:next w:val="a"/>
    <w:unhideWhenUsed/>
    <w:qFormat/>
    <w:pPr>
      <w:keepNext/>
      <w:keepLines/>
      <w:spacing w:before="240" w:after="64" w:line="317" w:lineRule="auto"/>
      <w:outlineLvl w:val="5"/>
    </w:pPr>
    <w:rPr>
      <w:rFonts w:ascii="Arial" w:eastAsia="黑体" w:hAnsi="Arial"/>
      <w:b/>
      <w:sz w:val="24"/>
    </w:rPr>
  </w:style>
  <w:style w:type="paragraph" w:styleId="7">
    <w:name w:val="heading 7"/>
    <w:basedOn w:val="a"/>
    <w:next w:val="a"/>
    <w:unhideWhenUsed/>
    <w:qFormat/>
    <w:pPr>
      <w:keepNext/>
      <w:keepLines/>
      <w:spacing w:before="240" w:after="64" w:line="317" w:lineRule="auto"/>
      <w:outlineLvl w:val="6"/>
    </w:pPr>
    <w:rPr>
      <w:b/>
      <w:sz w:val="24"/>
    </w:rPr>
  </w:style>
  <w:style w:type="paragraph" w:styleId="8">
    <w:name w:val="heading 8"/>
    <w:basedOn w:val="a"/>
    <w:next w:val="a"/>
    <w:unhideWhenUsed/>
    <w:qFormat/>
    <w:pPr>
      <w:keepNext/>
      <w:keepLines/>
      <w:spacing w:before="240" w:after="64" w:line="317"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50">
    <w:name w:val="toc 5"/>
    <w:basedOn w:val="a"/>
    <w:next w:val="a"/>
    <w:qFormat/>
    <w:pPr>
      <w:ind w:leftChars="800" w:left="1680"/>
    </w:pPr>
  </w:style>
  <w:style w:type="paragraph" w:styleId="30">
    <w:name w:val="toc 3"/>
    <w:basedOn w:val="a"/>
    <w:next w:val="a"/>
    <w:qFormat/>
    <w:pPr>
      <w:ind w:leftChars="400" w:left="840"/>
    </w:pPr>
  </w:style>
  <w:style w:type="paragraph" w:styleId="a3">
    <w:name w:val="Balloon Text"/>
    <w:basedOn w:val="a"/>
    <w:link w:val="Char"/>
    <w:qFormat/>
    <w:rPr>
      <w:sz w:val="18"/>
      <w:szCs w:val="18"/>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qFormat/>
  </w:style>
  <w:style w:type="paragraph" w:styleId="40">
    <w:name w:val="toc 4"/>
    <w:basedOn w:val="a"/>
    <w:next w:val="a"/>
    <w:qFormat/>
    <w:pPr>
      <w:ind w:leftChars="600" w:left="1260"/>
    </w:pPr>
  </w:style>
  <w:style w:type="paragraph" w:styleId="60">
    <w:name w:val="toc 6"/>
    <w:basedOn w:val="a"/>
    <w:next w:val="a"/>
    <w:qFormat/>
    <w:pPr>
      <w:ind w:leftChars="1000" w:left="2100"/>
    </w:pPr>
  </w:style>
  <w:style w:type="paragraph" w:styleId="20">
    <w:name w:val="toc 2"/>
    <w:basedOn w:val="a"/>
    <w:next w:val="a"/>
    <w:qFormat/>
    <w:pPr>
      <w:ind w:leftChars="200" w:left="420"/>
    </w:pPr>
  </w:style>
  <w:style w:type="paragraph" w:styleId="a6">
    <w:name w:val="List Paragraph"/>
    <w:basedOn w:val="a"/>
    <w:uiPriority w:val="99"/>
    <w:qFormat/>
    <w:pPr>
      <w:ind w:firstLineChars="200" w:firstLine="420"/>
    </w:pPr>
  </w:style>
  <w:style w:type="character" w:customStyle="1" w:styleId="Char">
    <w:name w:val="批注框文本 Char"/>
    <w:basedOn w:val="a0"/>
    <w:link w:val="a3"/>
    <w:qFormat/>
    <w:rPr>
      <w:rFonts w:asciiTheme="minorHAnsi" w:eastAsiaTheme="minorEastAsia" w:hAnsiTheme="minorHAnsi" w:cstheme="minorBidi"/>
      <w:kern w:val="2"/>
      <w:sz w:val="18"/>
      <w:szCs w:val="18"/>
    </w:rPr>
  </w:style>
  <w:style w:type="paragraph" w:customStyle="1" w:styleId="WPSOffice2">
    <w:name w:val="WPSOffice手动目录 2"/>
    <w:qFormat/>
    <w:pPr>
      <w:ind w:leftChars="200" w:left="200"/>
    </w:pPr>
    <w:rPr>
      <w:rFonts w:ascii="Calibri" w:hAnsi="Calibri"/>
    </w:rPr>
  </w:style>
  <w:style w:type="paragraph" w:customStyle="1" w:styleId="WPSOffice1">
    <w:name w:val="WPSOffice手动目录 1"/>
    <w:qFormat/>
    <w:rPr>
      <w:rFonts w:ascii="Calibri" w:hAnsi="Calibri"/>
    </w:rPr>
  </w:style>
  <w:style w:type="paragraph" w:customStyle="1" w:styleId="WPSOffice3">
    <w:name w:val="WPSOffice手动目录 3"/>
    <w:qFormat/>
    <w:pPr>
      <w:ind w:leftChars="400" w:left="40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semiHidden="1" w:unhideWhenUsed="1" w:qFormat="1"/>
    <w:lsdException w:name="toc 1" w:qFormat="1"/>
    <w:lsdException w:name="toc 2" w:qFormat="1"/>
    <w:lsdException w:name="toc 3" w:qFormat="1"/>
    <w:lsdException w:name="toc 4" w:qFormat="1"/>
    <w:lsdException w:name="toc 5" w:qFormat="1"/>
    <w:lsdException w:name="toc 6"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paragraph" w:styleId="5">
    <w:name w:val="heading 5"/>
    <w:basedOn w:val="a"/>
    <w:next w:val="a"/>
    <w:unhideWhenUsed/>
    <w:qFormat/>
    <w:pPr>
      <w:keepNext/>
      <w:keepLines/>
      <w:spacing w:before="280" w:after="290" w:line="372" w:lineRule="auto"/>
      <w:outlineLvl w:val="4"/>
    </w:pPr>
    <w:rPr>
      <w:b/>
      <w:sz w:val="28"/>
    </w:rPr>
  </w:style>
  <w:style w:type="paragraph" w:styleId="6">
    <w:name w:val="heading 6"/>
    <w:basedOn w:val="a"/>
    <w:next w:val="a"/>
    <w:unhideWhenUsed/>
    <w:qFormat/>
    <w:pPr>
      <w:keepNext/>
      <w:keepLines/>
      <w:spacing w:before="240" w:after="64" w:line="317" w:lineRule="auto"/>
      <w:outlineLvl w:val="5"/>
    </w:pPr>
    <w:rPr>
      <w:rFonts w:ascii="Arial" w:eastAsia="黑体" w:hAnsi="Arial"/>
      <w:b/>
      <w:sz w:val="24"/>
    </w:rPr>
  </w:style>
  <w:style w:type="paragraph" w:styleId="7">
    <w:name w:val="heading 7"/>
    <w:basedOn w:val="a"/>
    <w:next w:val="a"/>
    <w:unhideWhenUsed/>
    <w:qFormat/>
    <w:pPr>
      <w:keepNext/>
      <w:keepLines/>
      <w:spacing w:before="240" w:after="64" w:line="317" w:lineRule="auto"/>
      <w:outlineLvl w:val="6"/>
    </w:pPr>
    <w:rPr>
      <w:b/>
      <w:sz w:val="24"/>
    </w:rPr>
  </w:style>
  <w:style w:type="paragraph" w:styleId="8">
    <w:name w:val="heading 8"/>
    <w:basedOn w:val="a"/>
    <w:next w:val="a"/>
    <w:unhideWhenUsed/>
    <w:qFormat/>
    <w:pPr>
      <w:keepNext/>
      <w:keepLines/>
      <w:spacing w:before="240" w:after="64" w:line="317"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50">
    <w:name w:val="toc 5"/>
    <w:basedOn w:val="a"/>
    <w:next w:val="a"/>
    <w:qFormat/>
    <w:pPr>
      <w:ind w:leftChars="800" w:left="1680"/>
    </w:pPr>
  </w:style>
  <w:style w:type="paragraph" w:styleId="30">
    <w:name w:val="toc 3"/>
    <w:basedOn w:val="a"/>
    <w:next w:val="a"/>
    <w:qFormat/>
    <w:pPr>
      <w:ind w:leftChars="400" w:left="840"/>
    </w:pPr>
  </w:style>
  <w:style w:type="paragraph" w:styleId="a3">
    <w:name w:val="Balloon Text"/>
    <w:basedOn w:val="a"/>
    <w:link w:val="Char"/>
    <w:qFormat/>
    <w:rPr>
      <w:sz w:val="18"/>
      <w:szCs w:val="18"/>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qFormat/>
  </w:style>
  <w:style w:type="paragraph" w:styleId="40">
    <w:name w:val="toc 4"/>
    <w:basedOn w:val="a"/>
    <w:next w:val="a"/>
    <w:qFormat/>
    <w:pPr>
      <w:ind w:leftChars="600" w:left="1260"/>
    </w:pPr>
  </w:style>
  <w:style w:type="paragraph" w:styleId="60">
    <w:name w:val="toc 6"/>
    <w:basedOn w:val="a"/>
    <w:next w:val="a"/>
    <w:qFormat/>
    <w:pPr>
      <w:ind w:leftChars="1000" w:left="2100"/>
    </w:pPr>
  </w:style>
  <w:style w:type="paragraph" w:styleId="20">
    <w:name w:val="toc 2"/>
    <w:basedOn w:val="a"/>
    <w:next w:val="a"/>
    <w:qFormat/>
    <w:pPr>
      <w:ind w:leftChars="200" w:left="420"/>
    </w:pPr>
  </w:style>
  <w:style w:type="paragraph" w:styleId="a6">
    <w:name w:val="List Paragraph"/>
    <w:basedOn w:val="a"/>
    <w:uiPriority w:val="99"/>
    <w:qFormat/>
    <w:pPr>
      <w:ind w:firstLineChars="200" w:firstLine="420"/>
    </w:pPr>
  </w:style>
  <w:style w:type="character" w:customStyle="1" w:styleId="Char">
    <w:name w:val="批注框文本 Char"/>
    <w:basedOn w:val="a0"/>
    <w:link w:val="a3"/>
    <w:qFormat/>
    <w:rPr>
      <w:rFonts w:asciiTheme="minorHAnsi" w:eastAsiaTheme="minorEastAsia" w:hAnsiTheme="minorHAnsi" w:cstheme="minorBidi"/>
      <w:kern w:val="2"/>
      <w:sz w:val="18"/>
      <w:szCs w:val="18"/>
    </w:rPr>
  </w:style>
  <w:style w:type="paragraph" w:customStyle="1" w:styleId="WPSOffice2">
    <w:name w:val="WPSOffice手动目录 2"/>
    <w:qFormat/>
    <w:pPr>
      <w:ind w:leftChars="200" w:left="200"/>
    </w:pPr>
    <w:rPr>
      <w:rFonts w:ascii="Calibri" w:hAnsi="Calibri"/>
    </w:rPr>
  </w:style>
  <w:style w:type="paragraph" w:customStyle="1" w:styleId="WPSOffice1">
    <w:name w:val="WPSOffice手动目录 1"/>
    <w:qFormat/>
    <w:rPr>
      <w:rFonts w:ascii="Calibri" w:hAnsi="Calibri"/>
    </w:rPr>
  </w:style>
  <w:style w:type="paragraph" w:customStyle="1" w:styleId="WPSOffice3">
    <w:name w:val="WPSOffice手动目录 3"/>
    <w:qFormat/>
    <w:pPr>
      <w:ind w:leftChars="400" w:left="40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0.png"/><Relationship Id="rId42" Type="http://schemas.openxmlformats.org/officeDocument/2006/relationships/image" Target="media/image30.emf"/><Relationship Id="rId47" Type="http://schemas.openxmlformats.org/officeDocument/2006/relationships/image" Target="media/image34.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oleObject" Target="embeddings/oleObject9.bin"/><Relationship Id="rId89" Type="http://schemas.openxmlformats.org/officeDocument/2006/relationships/image" Target="media/image71.png"/><Relationship Id="rId112" Type="http://schemas.openxmlformats.org/officeDocument/2006/relationships/image" Target="media/image91.jpeg"/><Relationship Id="rId16" Type="http://schemas.openxmlformats.org/officeDocument/2006/relationships/image" Target="media/image5.png"/><Relationship Id="rId107" Type="http://schemas.openxmlformats.org/officeDocument/2006/relationships/image" Target="media/image86.png"/><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oleObject" Target="embeddings/oleObject5.bin"/><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image" Target="media/image58.png"/><Relationship Id="rId79" Type="http://schemas.openxmlformats.org/officeDocument/2006/relationships/image" Target="media/image63.emf"/><Relationship Id="rId87" Type="http://schemas.openxmlformats.org/officeDocument/2006/relationships/image" Target="media/image69.png"/><Relationship Id="rId102" Type="http://schemas.openxmlformats.org/officeDocument/2006/relationships/image" Target="media/image81.png"/><Relationship Id="rId110" Type="http://schemas.openxmlformats.org/officeDocument/2006/relationships/image" Target="media/image89.jpeg"/><Relationship Id="rId115"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46.png"/><Relationship Id="rId82" Type="http://schemas.openxmlformats.org/officeDocument/2006/relationships/image" Target="media/image65.png"/><Relationship Id="rId90" Type="http://schemas.openxmlformats.org/officeDocument/2006/relationships/image" Target="media/image72.png"/><Relationship Id="rId95" Type="http://schemas.openxmlformats.org/officeDocument/2006/relationships/image" Target="media/image76.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oleObject" Target="embeddings/oleObject4.bin"/><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1.png"/><Relationship Id="rId100" Type="http://schemas.openxmlformats.org/officeDocument/2006/relationships/oleObject" Target="embeddings/oleObject11.bin"/><Relationship Id="rId105" Type="http://schemas.openxmlformats.org/officeDocument/2006/relationships/image" Target="media/image84.png"/><Relationship Id="rId113" Type="http://schemas.openxmlformats.org/officeDocument/2006/relationships/image" Target="media/image92.jpe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oleObject" Target="embeddings/oleObject8.bin"/><Relationship Id="rId85" Type="http://schemas.openxmlformats.org/officeDocument/2006/relationships/image" Target="media/image67.png"/><Relationship Id="rId93" Type="http://schemas.openxmlformats.org/officeDocument/2006/relationships/oleObject" Target="embeddings/oleObject10.bin"/><Relationship Id="rId98" Type="http://schemas.openxmlformats.org/officeDocument/2006/relationships/image" Target="media/image79.png"/><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emf"/><Relationship Id="rId67" Type="http://schemas.openxmlformats.org/officeDocument/2006/relationships/image" Target="media/image52.png"/><Relationship Id="rId103" Type="http://schemas.openxmlformats.org/officeDocument/2006/relationships/image" Target="media/image82.png"/><Relationship Id="rId108" Type="http://schemas.openxmlformats.org/officeDocument/2006/relationships/image" Target="media/image87.png"/><Relationship Id="rId11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png"/><Relationship Id="rId70" Type="http://schemas.openxmlformats.org/officeDocument/2006/relationships/image" Target="media/image55.emf"/><Relationship Id="rId75" Type="http://schemas.openxmlformats.org/officeDocument/2006/relationships/image" Target="media/image59.png"/><Relationship Id="rId83" Type="http://schemas.openxmlformats.org/officeDocument/2006/relationships/image" Target="media/image66.emf"/><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7.png"/><Relationship Id="rId111"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3.png"/><Relationship Id="rId106" Type="http://schemas.openxmlformats.org/officeDocument/2006/relationships/image" Target="media/image85.png"/><Relationship Id="rId114" Type="http://schemas.openxmlformats.org/officeDocument/2006/relationships/footer" Target="footer2.xml"/><Relationship Id="rId10" Type="http://schemas.openxmlformats.org/officeDocument/2006/relationships/image" Target="media/image1.emf"/><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oleObject" Target="embeddings/oleObject6.bin"/><Relationship Id="rId65"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4.png"/><Relationship Id="rId86" Type="http://schemas.openxmlformats.org/officeDocument/2006/relationships/image" Target="media/image68.png"/><Relationship Id="rId94" Type="http://schemas.openxmlformats.org/officeDocument/2006/relationships/image" Target="media/image75.png"/><Relationship Id="rId99" Type="http://schemas.openxmlformats.org/officeDocument/2006/relationships/image" Target="media/image80.emf"/><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88.jpe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60.png"/><Relationship Id="rId97" Type="http://schemas.openxmlformats.org/officeDocument/2006/relationships/image" Target="media/image78.png"/><Relationship Id="rId104" Type="http://schemas.openxmlformats.org/officeDocument/2006/relationships/image" Target="media/image83.png"/><Relationship Id="rId7" Type="http://schemas.openxmlformats.org/officeDocument/2006/relationships/webSettings" Target="webSettings.xml"/><Relationship Id="rId71" Type="http://schemas.openxmlformats.org/officeDocument/2006/relationships/oleObject" Target="embeddings/oleObject7.bin"/><Relationship Id="rId92" Type="http://schemas.openxmlformats.org/officeDocument/2006/relationships/image" Target="media/image74.emf"/><Relationship Id="rId2" Type="http://schemas.openxmlformats.org/officeDocument/2006/relationships/customXml" Target="../customXml/item2.xml"/><Relationship Id="rId29"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81C5A4-ACD5-4584-A737-E7C96B0D3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2395</Words>
  <Characters>13656</Characters>
  <Application>Microsoft Office Word</Application>
  <DocSecurity>0</DocSecurity>
  <Lines>113</Lines>
  <Paragraphs>32</Paragraphs>
  <ScaleCrop>false</ScaleCrop>
  <Company>微软中国</Company>
  <LinksUpToDate>false</LinksUpToDate>
  <CharactersWithSpaces>16019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李庆伟</cp:lastModifiedBy>
  <cp:revision>9</cp:revision>
  <dcterms:created xsi:type="dcterms:W3CDTF">2014-10-29T12:08:00Z</dcterms:created>
  <dcterms:modified xsi:type="dcterms:W3CDTF">2021-11-09T09:26:00Z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F3447625BC4F431A87EE9C5DE67CFC72</vt:lpwstr>
  </property>
</Properties>
</file>